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9CBC35F" w14:textId="38B5D3D4" w:rsidR="00DB6E14" w:rsidRDefault="00013552">
      <w:pPr>
        <w:jc w:val="center"/>
        <w:rPr>
          <w:b/>
          <w:sz w:val="28"/>
          <w:lang w:eastAsia="fr-FR"/>
        </w:rPr>
      </w:pPr>
      <w:r>
        <w:rPr>
          <w:noProof/>
        </w:rPr>
        <w:drawing>
          <wp:anchor distT="0" distB="0" distL="114935" distR="114935" simplePos="0" relativeHeight="251658240" behindDoc="1" locked="0" layoutInCell="1" allowOverlap="1" wp14:anchorId="549812E8" wp14:editId="36501156">
            <wp:simplePos x="0" y="0"/>
            <wp:positionH relativeFrom="column">
              <wp:posOffset>-429895</wp:posOffset>
            </wp:positionH>
            <wp:positionV relativeFrom="paragraph">
              <wp:posOffset>-497840</wp:posOffset>
            </wp:positionV>
            <wp:extent cx="3222625" cy="772795"/>
            <wp:effectExtent l="0" t="0" r="0" b="0"/>
            <wp:wrapTight wrapText="bothSides">
              <wp:wrapPolygon edited="0">
                <wp:start x="0" y="0"/>
                <wp:lineTo x="0" y="21298"/>
                <wp:lineTo x="21451" y="21298"/>
                <wp:lineTo x="21451" y="0"/>
                <wp:lineTo x="0"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2" t="-52" r="-12" b="-52"/>
                    <a:stretch>
                      <a:fillRect/>
                    </a:stretch>
                  </pic:blipFill>
                  <pic:spPr bwMode="auto">
                    <a:xfrm>
                      <a:off x="0" y="0"/>
                      <a:ext cx="3222625" cy="7727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912C676" w14:textId="77777777" w:rsidR="00DB6E14" w:rsidRDefault="00DB6E14">
      <w:pPr>
        <w:jc w:val="center"/>
        <w:rPr>
          <w:rFonts w:ascii="Century Gothic" w:hAnsi="Century Gothic"/>
          <w:b/>
          <w:sz w:val="20"/>
        </w:rPr>
      </w:pPr>
    </w:p>
    <w:p w14:paraId="58CA33EE" w14:textId="77777777" w:rsidR="00C74C81" w:rsidRPr="00C74C81" w:rsidRDefault="00C74C81" w:rsidP="00C74C81">
      <w:pPr>
        <w:jc w:val="center"/>
        <w:rPr>
          <w:rFonts w:ascii="Century Gothic" w:hAnsi="Century Gothic"/>
          <w:sz w:val="20"/>
        </w:rPr>
      </w:pPr>
    </w:p>
    <w:p w14:paraId="57F1B844" w14:textId="65BAEE95" w:rsidR="00DB6E14" w:rsidRPr="003F3F3D" w:rsidRDefault="00013552">
      <w:pPr>
        <w:rPr>
          <w:rFonts w:ascii="Century Gothic" w:hAnsi="Century Gothic" w:cs="Arial Narrow"/>
          <w:b/>
          <w:sz w:val="20"/>
        </w:rPr>
      </w:pPr>
      <w:r>
        <w:rPr>
          <w:rFonts w:ascii="Century Gothic" w:hAnsi="Century Gothic"/>
          <w:noProof/>
          <w:sz w:val="20"/>
        </w:rPr>
        <mc:AlternateContent>
          <mc:Choice Requires="wps">
            <w:drawing>
              <wp:anchor distT="0" distB="0" distL="90170" distR="90170" simplePos="0" relativeHeight="251657216" behindDoc="0" locked="0" layoutInCell="1" allowOverlap="1" wp14:anchorId="691A324F" wp14:editId="46953910">
                <wp:simplePos x="0" y="0"/>
                <wp:positionH relativeFrom="page">
                  <wp:align>center</wp:align>
                </wp:positionH>
                <wp:positionV relativeFrom="paragraph">
                  <wp:posOffset>635</wp:posOffset>
                </wp:positionV>
                <wp:extent cx="13970" cy="159385"/>
                <wp:effectExtent l="0" t="0" r="0" b="0"/>
                <wp:wrapTopAndBottom/>
                <wp:docPr id="5476584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93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C8BF0" w14:textId="77777777" w:rsidR="00272363" w:rsidRDefault="00272363">
                            <w:pPr>
                              <w:jc w:val="center"/>
                              <w:rPr>
                                <w:rFonts w:ascii="Arial Narrow" w:hAnsi="Arial Narrow" w:cs="Arial Narrow"/>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1A324F" id="_x0000_t202" coordsize="21600,21600" o:spt="202" path="m,l,21600r21600,l21600,xe">
                <v:stroke joinstyle="miter"/>
                <v:path gradientshapeok="t" o:connecttype="rect"/>
              </v:shapetype>
              <v:shape id="Text Box 2" o:spid="_x0000_s1026" type="#_x0000_t202" style="position:absolute;margin-left:0;margin-top:.05pt;width:1.1pt;height:12.55pt;z-index:251657216;visibility:visible;mso-wrap-style:square;mso-width-percent:0;mso-height-percent:0;mso-wrap-distance-left:7.1pt;mso-wrap-distance-top:0;mso-wrap-distance-right:7.1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" stroked="f">
                <v:fill opacity="0"/>
                <v:textbox inset="0,0,0,0">
                  <w:txbxContent>
                    <w:p w14:paraId="5E7C8BF0" w14:textId="77777777" w:rsidR="00272363" w:rsidRDefault="00272363">
                      <w:pPr>
                        <w:jc w:val="center"/>
                        <w:rPr>
                          <w:rFonts w:ascii="Arial Narrow" w:hAnsi="Arial Narrow" w:cs="Arial Narrow"/>
                          <w:szCs w:val="22"/>
                        </w:rPr>
                      </w:pPr>
                    </w:p>
                  </w:txbxContent>
                </v:textbox>
                <w10:wrap type="topAndBottom" anchorx="page"/>
              </v:shape>
            </w:pict>
          </mc:Fallback>
        </mc:AlternateContent>
      </w:r>
    </w:p>
    <w:p w14:paraId="781FF361" w14:textId="77777777" w:rsidR="002400B3" w:rsidRDefault="002400B3">
      <w:pPr>
        <w:jc w:val="center"/>
        <w:rPr>
          <w:rFonts w:ascii="Century Gothic" w:hAnsi="Century Gothic" w:cs="Arial Narrow"/>
          <w:b/>
          <w:sz w:val="20"/>
        </w:rPr>
      </w:pPr>
    </w:p>
    <w:p w14:paraId="3F1C6EEF" w14:textId="77777777" w:rsidR="002400B3" w:rsidRDefault="002400B3">
      <w:pPr>
        <w:jc w:val="center"/>
        <w:rPr>
          <w:rFonts w:ascii="Century Gothic" w:hAnsi="Century Gothic" w:cs="Arial Narrow"/>
          <w:b/>
          <w:sz w:val="20"/>
        </w:rPr>
      </w:pPr>
    </w:p>
    <w:p w14:paraId="3DDA65AF" w14:textId="7CC8D190" w:rsidR="00DB6E14" w:rsidRPr="002400B3" w:rsidRDefault="003F3F3D">
      <w:pPr>
        <w:jc w:val="center"/>
        <w:rPr>
          <w:rFonts w:ascii="Century Gothic" w:hAnsi="Century Gothic"/>
          <w:sz w:val="32"/>
          <w:szCs w:val="32"/>
        </w:rPr>
      </w:pPr>
      <w:r w:rsidRPr="002400B3">
        <w:rPr>
          <w:rFonts w:ascii="Century Gothic" w:hAnsi="Century Gothic" w:cs="Arial Narrow"/>
          <w:b/>
          <w:sz w:val="32"/>
          <w:szCs w:val="32"/>
        </w:rPr>
        <w:t xml:space="preserve">MARCHE PUBLIC </w:t>
      </w:r>
      <w:r w:rsidR="00DB6E14" w:rsidRPr="002400B3">
        <w:rPr>
          <w:rFonts w:ascii="Century Gothic" w:hAnsi="Century Gothic" w:cs="Arial Narrow"/>
          <w:b/>
          <w:sz w:val="32"/>
          <w:szCs w:val="32"/>
        </w:rPr>
        <w:t>DE FOURNITURES COURANTES ET SERVICES</w:t>
      </w:r>
    </w:p>
    <w:p w14:paraId="43729855" w14:textId="77777777" w:rsidR="003F3F3D" w:rsidRPr="002400B3" w:rsidRDefault="003F3F3D">
      <w:pPr>
        <w:jc w:val="center"/>
        <w:rPr>
          <w:rFonts w:ascii="Century Gothic" w:hAnsi="Century Gothic" w:cs="Arial Narrow"/>
          <w:bCs/>
          <w:sz w:val="28"/>
          <w:szCs w:val="28"/>
        </w:rPr>
      </w:pPr>
      <w:r w:rsidRPr="002400B3">
        <w:rPr>
          <w:rFonts w:ascii="Century Gothic" w:hAnsi="Century Gothic" w:cs="Arial Narrow"/>
          <w:bCs/>
          <w:sz w:val="28"/>
          <w:szCs w:val="28"/>
        </w:rPr>
        <w:t xml:space="preserve">ACCORD-CADRE </w:t>
      </w:r>
    </w:p>
    <w:p w14:paraId="389CB6F6" w14:textId="77777777" w:rsidR="003F3F3D" w:rsidRPr="002B1097" w:rsidRDefault="003F3F3D">
      <w:pPr>
        <w:jc w:val="center"/>
        <w:rPr>
          <w:rFonts w:ascii="Century Gothic" w:hAnsi="Century Gothic" w:cs="Arial Narrow"/>
          <w:b/>
          <w:sz w:val="20"/>
        </w:rPr>
      </w:pPr>
    </w:p>
    <w:p w14:paraId="7E7BACF5" w14:textId="61733BF6" w:rsidR="00DB6E14" w:rsidRPr="002400B3" w:rsidRDefault="00641469">
      <w:pPr>
        <w:jc w:val="center"/>
        <w:rPr>
          <w:rFonts w:ascii="Century Gothic" w:hAnsi="Century Gothic"/>
          <w:bCs/>
          <w:sz w:val="20"/>
        </w:rPr>
      </w:pPr>
      <w:r w:rsidRPr="002400B3">
        <w:rPr>
          <w:rFonts w:ascii="Century Gothic" w:hAnsi="Century Gothic" w:cs="Arial Narrow"/>
          <w:bCs/>
          <w:sz w:val="20"/>
        </w:rPr>
        <w:t>Consultation n° 202</w:t>
      </w:r>
      <w:r w:rsidR="007A1394" w:rsidRPr="002400B3">
        <w:rPr>
          <w:rFonts w:ascii="Century Gothic" w:hAnsi="Century Gothic" w:cs="Arial Narrow"/>
          <w:bCs/>
          <w:sz w:val="20"/>
        </w:rPr>
        <w:t>5</w:t>
      </w:r>
      <w:r w:rsidRPr="002400B3">
        <w:rPr>
          <w:rFonts w:ascii="Century Gothic" w:hAnsi="Century Gothic" w:cs="Arial Narrow"/>
          <w:bCs/>
          <w:sz w:val="20"/>
        </w:rPr>
        <w:t>-0</w:t>
      </w:r>
      <w:r w:rsidR="007A1394" w:rsidRPr="002400B3">
        <w:rPr>
          <w:rFonts w:ascii="Century Gothic" w:hAnsi="Century Gothic" w:cs="Arial Narrow"/>
          <w:bCs/>
          <w:sz w:val="20"/>
        </w:rPr>
        <w:t>0</w:t>
      </w:r>
      <w:r w:rsidR="002400B3" w:rsidRPr="002400B3">
        <w:rPr>
          <w:rFonts w:ascii="Century Gothic" w:hAnsi="Century Gothic" w:cs="Arial Narrow"/>
          <w:bCs/>
          <w:sz w:val="20"/>
        </w:rPr>
        <w:t>2</w:t>
      </w:r>
    </w:p>
    <w:p w14:paraId="69A730A8" w14:textId="77777777" w:rsidR="00DB6E14" w:rsidRPr="002B1097" w:rsidRDefault="00DB6E14">
      <w:pPr>
        <w:rPr>
          <w:rFonts w:ascii="Century Gothic" w:hAnsi="Century Gothic" w:cs="Arial Narrow"/>
          <w:sz w:val="20"/>
        </w:rPr>
      </w:pPr>
    </w:p>
    <w:p w14:paraId="4E028E66" w14:textId="77777777" w:rsidR="00DB6E14" w:rsidRPr="002B1097" w:rsidRDefault="00DB6E14">
      <w:pPr>
        <w:rPr>
          <w:rFonts w:ascii="Century Gothic" w:hAnsi="Century Gothic" w:cs="Arial Narrow"/>
          <w:sz w:val="20"/>
        </w:rPr>
      </w:pPr>
    </w:p>
    <w:p w14:paraId="531DB213" w14:textId="77777777" w:rsidR="00DB6E14" w:rsidRPr="002B1097" w:rsidRDefault="00DB6E14">
      <w:pPr>
        <w:rPr>
          <w:rFonts w:ascii="Century Gothic" w:hAnsi="Century Gothic" w:cs="Arial Narrow"/>
          <w:sz w:val="20"/>
        </w:rPr>
      </w:pPr>
    </w:p>
    <w:p w14:paraId="354566A2" w14:textId="77777777" w:rsidR="00DB6E14" w:rsidRPr="002B1097" w:rsidRDefault="00DB6E14">
      <w:pPr>
        <w:pBdr>
          <w:top w:val="single" w:sz="4" w:space="1" w:color="000000"/>
          <w:left w:val="single" w:sz="4" w:space="4" w:color="000000"/>
          <w:bottom w:val="single" w:sz="4" w:space="1" w:color="000000"/>
          <w:right w:val="single" w:sz="4" w:space="4" w:color="000000"/>
        </w:pBdr>
        <w:rPr>
          <w:rFonts w:ascii="Century Gothic" w:hAnsi="Century Gothic" w:cs="Arial Narrow"/>
          <w:b/>
          <w:sz w:val="20"/>
        </w:rPr>
      </w:pPr>
    </w:p>
    <w:p w14:paraId="123928A1" w14:textId="77777777" w:rsidR="009F7FCE" w:rsidRDefault="008A4A2D"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r w:rsidRPr="004A3B18">
        <w:rPr>
          <w:rFonts w:ascii="Calibri" w:eastAsia="Arial" w:hAnsi="Calibri" w:cs="Calibri"/>
          <w:b/>
          <w:color w:val="000000"/>
          <w:sz w:val="36"/>
          <w:szCs w:val="36"/>
        </w:rPr>
        <w:t>Prestations de nettoyage des lo</w:t>
      </w:r>
      <w:r>
        <w:rPr>
          <w:rFonts w:ascii="Calibri" w:eastAsia="Arial" w:hAnsi="Calibri" w:cs="Calibri"/>
          <w:b/>
          <w:color w:val="000000"/>
          <w:sz w:val="36"/>
          <w:szCs w:val="36"/>
        </w:rPr>
        <w:t xml:space="preserve">caux </w:t>
      </w:r>
      <w:r w:rsidR="009F7FCE">
        <w:rPr>
          <w:rFonts w:ascii="Calibri" w:eastAsia="Arial" w:hAnsi="Calibri" w:cs="Calibri"/>
          <w:b/>
          <w:color w:val="000000"/>
          <w:sz w:val="36"/>
          <w:szCs w:val="36"/>
        </w:rPr>
        <w:t xml:space="preserve">et des vitres </w:t>
      </w:r>
    </w:p>
    <w:p w14:paraId="22D33DA0" w14:textId="4F412BC6" w:rsidR="00DB6E14" w:rsidRDefault="008A4A2D"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r w:rsidRPr="004A3B18">
        <w:rPr>
          <w:rFonts w:ascii="Calibri" w:eastAsia="Arial" w:hAnsi="Calibri" w:cs="Calibri"/>
          <w:b/>
          <w:color w:val="000000"/>
          <w:sz w:val="36"/>
          <w:szCs w:val="36"/>
        </w:rPr>
        <w:t>de l'INSA Rennes</w:t>
      </w:r>
    </w:p>
    <w:p w14:paraId="1B2AEC89" w14:textId="77777777" w:rsidR="009F7FCE" w:rsidRDefault="009F7FCE"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p>
    <w:p w14:paraId="015DB515" w14:textId="378A7948" w:rsidR="009F7FCE" w:rsidRDefault="009F7FCE"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r>
        <w:rPr>
          <w:rFonts w:ascii="Calibri" w:eastAsia="Arial" w:hAnsi="Calibri" w:cs="Calibri"/>
          <w:b/>
          <w:color w:val="000000"/>
          <w:sz w:val="36"/>
          <w:szCs w:val="36"/>
        </w:rPr>
        <w:t xml:space="preserve">Lot n° </w:t>
      </w:r>
      <w:r w:rsidR="000E388D">
        <w:rPr>
          <w:rFonts w:ascii="Calibri" w:eastAsia="Arial" w:hAnsi="Calibri" w:cs="Calibri"/>
          <w:b/>
          <w:color w:val="000000"/>
          <w:sz w:val="36"/>
          <w:szCs w:val="36"/>
        </w:rPr>
        <w:t>2</w:t>
      </w:r>
      <w:r>
        <w:rPr>
          <w:rFonts w:ascii="Calibri" w:eastAsia="Arial" w:hAnsi="Calibri" w:cs="Calibri"/>
          <w:b/>
          <w:color w:val="000000"/>
          <w:sz w:val="36"/>
          <w:szCs w:val="36"/>
        </w:rPr>
        <w:t xml:space="preserve"> : </w:t>
      </w:r>
      <w:r w:rsidRPr="009F7FCE">
        <w:rPr>
          <w:rFonts w:ascii="Calibri" w:eastAsia="Arial" w:hAnsi="Calibri" w:cs="Calibri"/>
          <w:b/>
          <w:color w:val="000000"/>
          <w:sz w:val="36"/>
          <w:szCs w:val="36"/>
        </w:rPr>
        <w:t xml:space="preserve">Nettoyage </w:t>
      </w:r>
      <w:r w:rsidR="000E388D">
        <w:rPr>
          <w:rFonts w:ascii="Calibri" w:eastAsia="Arial" w:hAnsi="Calibri" w:cs="Calibri"/>
          <w:b/>
          <w:color w:val="000000"/>
          <w:sz w:val="36"/>
          <w:szCs w:val="36"/>
        </w:rPr>
        <w:t>de la vitrerie</w:t>
      </w:r>
    </w:p>
    <w:p w14:paraId="132F5B5A" w14:textId="77777777" w:rsidR="008A4A2D" w:rsidRPr="002B1097" w:rsidRDefault="008A4A2D" w:rsidP="008A4A2D">
      <w:pPr>
        <w:pBdr>
          <w:top w:val="single" w:sz="4" w:space="1" w:color="000000"/>
          <w:left w:val="single" w:sz="4" w:space="4" w:color="000000"/>
          <w:bottom w:val="single" w:sz="4" w:space="1" w:color="000000"/>
          <w:right w:val="single" w:sz="4" w:space="4" w:color="000000"/>
        </w:pBdr>
        <w:rPr>
          <w:rFonts w:ascii="Century Gothic" w:hAnsi="Century Gothic" w:cs="Arial Narrow"/>
          <w:b/>
          <w:sz w:val="20"/>
        </w:rPr>
      </w:pPr>
    </w:p>
    <w:p w14:paraId="1CEFD614" w14:textId="77777777" w:rsidR="00DB6E14" w:rsidRPr="002B1097" w:rsidRDefault="00DB6E14">
      <w:pPr>
        <w:rPr>
          <w:rFonts w:ascii="Century Gothic" w:hAnsi="Century Gothic" w:cs="Arial Narrow"/>
          <w:b/>
          <w:sz w:val="20"/>
        </w:rPr>
      </w:pPr>
    </w:p>
    <w:p w14:paraId="37F48486" w14:textId="77777777" w:rsidR="00DB6E14" w:rsidRPr="002B1097" w:rsidRDefault="00DB6E14">
      <w:pPr>
        <w:rPr>
          <w:rFonts w:ascii="Century Gothic" w:hAnsi="Century Gothic" w:cs="Arial Narrow"/>
          <w:sz w:val="20"/>
        </w:rPr>
      </w:pPr>
    </w:p>
    <w:p w14:paraId="3A8CD88E" w14:textId="77777777" w:rsidR="00DB6E14" w:rsidRPr="002B1097" w:rsidRDefault="00DB6E14">
      <w:pPr>
        <w:rPr>
          <w:rFonts w:ascii="Century Gothic" w:hAnsi="Century Gothic" w:cs="Arial Narrow"/>
          <w:sz w:val="20"/>
        </w:rPr>
      </w:pPr>
    </w:p>
    <w:p w14:paraId="485C8B30" w14:textId="77777777" w:rsidR="00DB6E14" w:rsidRPr="002B1097" w:rsidRDefault="00DB6E14">
      <w:pPr>
        <w:rPr>
          <w:rFonts w:ascii="Century Gothic" w:hAnsi="Century Gothic" w:cs="Arial Narrow"/>
          <w:sz w:val="20"/>
        </w:rPr>
      </w:pPr>
    </w:p>
    <w:p w14:paraId="215494D8" w14:textId="77777777" w:rsidR="00DB6E14" w:rsidRPr="002B1097" w:rsidRDefault="00DB6E14">
      <w:pPr>
        <w:rPr>
          <w:rFonts w:ascii="Century Gothic" w:hAnsi="Century Gothic" w:cs="Arial Narrow"/>
          <w:sz w:val="20"/>
        </w:rPr>
      </w:pPr>
    </w:p>
    <w:p w14:paraId="07271789" w14:textId="77777777" w:rsidR="007A1394" w:rsidRPr="002B1097" w:rsidRDefault="007A1394">
      <w:pPr>
        <w:rPr>
          <w:rFonts w:ascii="Century Gothic" w:hAnsi="Century Gothic" w:cs="Arial Narrow"/>
          <w:sz w:val="20"/>
        </w:rPr>
      </w:pPr>
    </w:p>
    <w:p w14:paraId="0A0C443D" w14:textId="77777777" w:rsidR="007A1394" w:rsidRPr="002B1097" w:rsidRDefault="007A1394">
      <w:pPr>
        <w:rPr>
          <w:rFonts w:ascii="Century Gothic" w:hAnsi="Century Gothic" w:cs="Arial Narrow"/>
          <w:sz w:val="20"/>
        </w:rPr>
      </w:pPr>
    </w:p>
    <w:p w14:paraId="607D163A" w14:textId="77777777" w:rsidR="007A1394" w:rsidRPr="002B1097" w:rsidRDefault="007A1394">
      <w:pPr>
        <w:rPr>
          <w:rFonts w:ascii="Century Gothic" w:hAnsi="Century Gothic" w:cs="Arial Narrow"/>
          <w:sz w:val="20"/>
        </w:rPr>
      </w:pPr>
    </w:p>
    <w:p w14:paraId="2F1918FC" w14:textId="77777777" w:rsidR="007A1394" w:rsidRPr="002B1097" w:rsidRDefault="007A1394">
      <w:pPr>
        <w:rPr>
          <w:rFonts w:ascii="Century Gothic" w:hAnsi="Century Gothic" w:cs="Arial Narrow"/>
          <w:sz w:val="20"/>
        </w:rPr>
      </w:pPr>
    </w:p>
    <w:p w14:paraId="672D602C" w14:textId="77777777" w:rsidR="007A1394" w:rsidRPr="002B1097" w:rsidRDefault="007A1394">
      <w:pPr>
        <w:rPr>
          <w:rFonts w:ascii="Century Gothic" w:hAnsi="Century Gothic" w:cs="Arial Narrow"/>
          <w:sz w:val="20"/>
        </w:rPr>
      </w:pPr>
    </w:p>
    <w:p w14:paraId="799C39A1" w14:textId="77777777" w:rsidR="007A1394" w:rsidRPr="002B1097" w:rsidRDefault="007A1394">
      <w:pPr>
        <w:rPr>
          <w:rFonts w:ascii="Century Gothic" w:hAnsi="Century Gothic" w:cs="Arial Narrow"/>
          <w:sz w:val="20"/>
        </w:rPr>
      </w:pPr>
    </w:p>
    <w:p w14:paraId="4F5624C2" w14:textId="77777777" w:rsidR="007A1394" w:rsidRPr="002B1097" w:rsidRDefault="007A1394">
      <w:pPr>
        <w:rPr>
          <w:rFonts w:ascii="Century Gothic" w:hAnsi="Century Gothic" w:cs="Arial Narrow"/>
          <w:sz w:val="20"/>
        </w:rPr>
      </w:pPr>
    </w:p>
    <w:p w14:paraId="74551548" w14:textId="77777777" w:rsidR="007A1394" w:rsidRPr="002B1097" w:rsidRDefault="007A1394">
      <w:pPr>
        <w:rPr>
          <w:rFonts w:ascii="Century Gothic" w:hAnsi="Century Gothic" w:cs="Arial Narrow"/>
          <w:sz w:val="20"/>
        </w:rPr>
      </w:pPr>
    </w:p>
    <w:p w14:paraId="4A859723" w14:textId="77777777" w:rsidR="007A1394" w:rsidRPr="002B1097" w:rsidRDefault="007A1394">
      <w:pPr>
        <w:rPr>
          <w:rFonts w:ascii="Century Gothic" w:hAnsi="Century Gothic" w:cs="Arial Narrow"/>
          <w:sz w:val="20"/>
        </w:rPr>
      </w:pPr>
    </w:p>
    <w:p w14:paraId="6DFC50BC" w14:textId="77777777" w:rsidR="007A1394" w:rsidRPr="002B1097" w:rsidRDefault="007A1394">
      <w:pPr>
        <w:rPr>
          <w:rFonts w:ascii="Century Gothic" w:hAnsi="Century Gothic" w:cs="Arial Narrow"/>
          <w:sz w:val="20"/>
        </w:rPr>
      </w:pPr>
    </w:p>
    <w:p w14:paraId="68579CB5" w14:textId="77777777" w:rsidR="007A1394" w:rsidRPr="002B1097" w:rsidRDefault="007A1394">
      <w:pPr>
        <w:rPr>
          <w:rFonts w:ascii="Century Gothic" w:hAnsi="Century Gothic" w:cs="Arial Narrow"/>
          <w:sz w:val="20"/>
        </w:rPr>
      </w:pPr>
    </w:p>
    <w:p w14:paraId="2D90C3C0" w14:textId="77777777" w:rsidR="007A1394" w:rsidRDefault="007A1394">
      <w:pPr>
        <w:rPr>
          <w:rFonts w:ascii="Century Gothic" w:hAnsi="Century Gothic" w:cs="Arial Narrow"/>
          <w:sz w:val="20"/>
        </w:rPr>
      </w:pPr>
    </w:p>
    <w:p w14:paraId="242CD09F" w14:textId="77777777" w:rsidR="002400B3" w:rsidRDefault="002400B3">
      <w:pPr>
        <w:rPr>
          <w:rFonts w:ascii="Century Gothic" w:hAnsi="Century Gothic" w:cs="Arial Narrow"/>
          <w:sz w:val="20"/>
        </w:rPr>
      </w:pPr>
    </w:p>
    <w:p w14:paraId="13A8085B" w14:textId="77777777" w:rsidR="002400B3" w:rsidRDefault="002400B3">
      <w:pPr>
        <w:rPr>
          <w:rFonts w:ascii="Century Gothic" w:hAnsi="Century Gothic" w:cs="Arial Narrow"/>
          <w:sz w:val="20"/>
        </w:rPr>
      </w:pPr>
    </w:p>
    <w:p w14:paraId="53666742" w14:textId="77777777" w:rsidR="002400B3" w:rsidRDefault="002400B3">
      <w:pPr>
        <w:rPr>
          <w:rFonts w:ascii="Century Gothic" w:hAnsi="Century Gothic" w:cs="Arial Narrow"/>
          <w:sz w:val="20"/>
        </w:rPr>
      </w:pPr>
    </w:p>
    <w:p w14:paraId="405C1232" w14:textId="77777777" w:rsidR="002400B3" w:rsidRDefault="002400B3">
      <w:pPr>
        <w:rPr>
          <w:rFonts w:ascii="Century Gothic" w:hAnsi="Century Gothic" w:cs="Arial Narrow"/>
          <w:sz w:val="20"/>
        </w:rPr>
      </w:pPr>
    </w:p>
    <w:p w14:paraId="63045557" w14:textId="77777777" w:rsidR="002400B3" w:rsidRDefault="002400B3">
      <w:pPr>
        <w:rPr>
          <w:rFonts w:ascii="Century Gothic" w:hAnsi="Century Gothic" w:cs="Arial Narrow"/>
          <w:sz w:val="20"/>
        </w:rPr>
      </w:pPr>
    </w:p>
    <w:p w14:paraId="292DE644" w14:textId="77777777" w:rsidR="002400B3" w:rsidRPr="002B1097" w:rsidRDefault="002400B3">
      <w:pPr>
        <w:rPr>
          <w:rFonts w:ascii="Century Gothic" w:hAnsi="Century Gothic" w:cs="Arial Narrow"/>
          <w:sz w:val="20"/>
        </w:rPr>
      </w:pPr>
    </w:p>
    <w:p w14:paraId="48152C34" w14:textId="77777777" w:rsidR="007A1394" w:rsidRPr="002B1097" w:rsidRDefault="007A1394">
      <w:pPr>
        <w:rPr>
          <w:rFonts w:ascii="Century Gothic" w:hAnsi="Century Gothic" w:cs="Arial Narrow"/>
          <w:sz w:val="20"/>
        </w:rPr>
      </w:pPr>
    </w:p>
    <w:p w14:paraId="0FF97929" w14:textId="77777777" w:rsidR="007A1394" w:rsidRPr="002B1097" w:rsidRDefault="007A1394">
      <w:pPr>
        <w:rPr>
          <w:rFonts w:ascii="Century Gothic" w:hAnsi="Century Gothic" w:cs="Arial Narrow"/>
          <w:sz w:val="20"/>
        </w:rPr>
      </w:pPr>
    </w:p>
    <w:p w14:paraId="3ED67490" w14:textId="77777777" w:rsidR="007A1394" w:rsidRPr="002B1097" w:rsidRDefault="007A1394">
      <w:pPr>
        <w:rPr>
          <w:rFonts w:ascii="Century Gothic" w:hAnsi="Century Gothic" w:cs="Arial Narrow"/>
          <w:sz w:val="20"/>
        </w:rPr>
      </w:pPr>
    </w:p>
    <w:p w14:paraId="46305365" w14:textId="77777777" w:rsidR="007A1394" w:rsidRPr="002B1097" w:rsidRDefault="007A1394">
      <w:pPr>
        <w:rPr>
          <w:rFonts w:ascii="Century Gothic" w:hAnsi="Century Gothic" w:cs="Arial Narrow"/>
          <w:sz w:val="20"/>
        </w:rPr>
      </w:pPr>
    </w:p>
    <w:p w14:paraId="53111CE3" w14:textId="77777777" w:rsidR="007A1394" w:rsidRPr="002B1097" w:rsidRDefault="007A1394">
      <w:pPr>
        <w:rPr>
          <w:rFonts w:ascii="Century Gothic" w:hAnsi="Century Gothic" w:cs="Arial Narrow"/>
          <w:sz w:val="20"/>
        </w:rPr>
      </w:pPr>
    </w:p>
    <w:p w14:paraId="2E5C21F1" w14:textId="77777777" w:rsidR="007A1394" w:rsidRPr="002B1097" w:rsidRDefault="007A1394">
      <w:pPr>
        <w:rPr>
          <w:rFonts w:ascii="Century Gothic" w:hAnsi="Century Gothic" w:cs="Arial Narrow"/>
          <w:sz w:val="20"/>
        </w:rPr>
      </w:pPr>
    </w:p>
    <w:p w14:paraId="460F625E" w14:textId="77777777" w:rsidR="007A1394" w:rsidRPr="002B1097" w:rsidRDefault="007A1394">
      <w:pPr>
        <w:rPr>
          <w:rFonts w:ascii="Century Gothic" w:hAnsi="Century Gothic" w:cs="Arial Narrow"/>
          <w:sz w:val="20"/>
        </w:rPr>
      </w:pPr>
    </w:p>
    <w:p w14:paraId="1767BD04" w14:textId="77777777" w:rsidR="007A1394" w:rsidRPr="002400B3" w:rsidRDefault="007A1394" w:rsidP="002B1097">
      <w:pPr>
        <w:jc w:val="center"/>
        <w:rPr>
          <w:rFonts w:ascii="Century Gothic" w:hAnsi="Century Gothic" w:cs="Arial Narrow"/>
          <w:sz w:val="40"/>
          <w:szCs w:val="40"/>
        </w:rPr>
      </w:pPr>
      <w:r w:rsidRPr="002400B3">
        <w:rPr>
          <w:rFonts w:ascii="Century Gothic" w:hAnsi="Century Gothic" w:cs="Arial Narrow"/>
          <w:b/>
          <w:bCs/>
          <w:sz w:val="40"/>
          <w:szCs w:val="40"/>
          <w:u w:val="single"/>
        </w:rPr>
        <w:t>Cahier des Charges Techniques Particulières</w:t>
      </w:r>
    </w:p>
    <w:p w14:paraId="6FD4F5B7" w14:textId="77777777" w:rsidR="007A1394" w:rsidRPr="002B1097" w:rsidRDefault="007A1394">
      <w:pPr>
        <w:rPr>
          <w:rFonts w:ascii="Century Gothic" w:hAnsi="Century Gothic" w:cs="Arial Narrow"/>
          <w:sz w:val="20"/>
        </w:rPr>
      </w:pPr>
    </w:p>
    <w:p w14:paraId="67D3F47B" w14:textId="77777777" w:rsidR="007A1394" w:rsidRPr="002B1097" w:rsidRDefault="007A1394">
      <w:pPr>
        <w:rPr>
          <w:rFonts w:ascii="Century Gothic" w:hAnsi="Century Gothic" w:cs="Arial Narrow"/>
          <w:sz w:val="20"/>
        </w:rPr>
      </w:pPr>
    </w:p>
    <w:p w14:paraId="36ABC8DD" w14:textId="77777777" w:rsidR="007A1394" w:rsidRPr="002B1097" w:rsidRDefault="007A1394">
      <w:pPr>
        <w:rPr>
          <w:rFonts w:ascii="Century Gothic" w:hAnsi="Century Gothic" w:cs="Arial Narrow"/>
          <w:sz w:val="20"/>
        </w:rPr>
      </w:pPr>
    </w:p>
    <w:p w14:paraId="41EC6207" w14:textId="77777777" w:rsidR="007A1394" w:rsidRPr="002B1097" w:rsidRDefault="007A1394">
      <w:pPr>
        <w:rPr>
          <w:rFonts w:ascii="Century Gothic" w:hAnsi="Century Gothic" w:cs="Arial Narrow"/>
          <w:sz w:val="20"/>
        </w:rPr>
      </w:pPr>
    </w:p>
    <w:p w14:paraId="615F2261" w14:textId="77777777" w:rsidR="007A1394" w:rsidRPr="002B1097" w:rsidRDefault="007A1394">
      <w:pPr>
        <w:rPr>
          <w:rFonts w:ascii="Century Gothic" w:hAnsi="Century Gothic" w:cs="Arial Narrow"/>
          <w:sz w:val="20"/>
        </w:rPr>
      </w:pPr>
    </w:p>
    <w:p w14:paraId="154F199C" w14:textId="77777777" w:rsidR="007A1394" w:rsidRPr="002B1097" w:rsidRDefault="007A1394">
      <w:pPr>
        <w:rPr>
          <w:rFonts w:ascii="Century Gothic" w:hAnsi="Century Gothic" w:cs="Arial Narrow"/>
          <w:sz w:val="20"/>
        </w:rPr>
      </w:pPr>
    </w:p>
    <w:p w14:paraId="1A78DFAF" w14:textId="77777777" w:rsidR="007A1394" w:rsidRPr="002B1097" w:rsidRDefault="007A1394">
      <w:pPr>
        <w:rPr>
          <w:rFonts w:ascii="Century Gothic" w:hAnsi="Century Gothic" w:cs="Arial Narrow"/>
          <w:sz w:val="20"/>
        </w:rPr>
      </w:pPr>
    </w:p>
    <w:p w14:paraId="29D90722" w14:textId="77777777" w:rsidR="007A1394" w:rsidRPr="002B1097" w:rsidRDefault="007A1394">
      <w:pPr>
        <w:rPr>
          <w:rFonts w:ascii="Century Gothic" w:hAnsi="Century Gothic" w:cs="Arial Narrow"/>
          <w:sz w:val="20"/>
        </w:rPr>
      </w:pPr>
    </w:p>
    <w:p w14:paraId="6595BAD2" w14:textId="77777777" w:rsidR="007A1394" w:rsidRDefault="007A1394">
      <w:pPr>
        <w:rPr>
          <w:rFonts w:ascii="Century Gothic" w:hAnsi="Century Gothic" w:cs="Arial Narrow"/>
          <w:sz w:val="20"/>
        </w:rPr>
      </w:pPr>
    </w:p>
    <w:sdt>
      <w:sdtPr>
        <w:rPr>
          <w:rFonts w:ascii="Century Gothic" w:eastAsia="Times New Roman" w:hAnsi="Century Gothic" w:cs="Times New Roman"/>
          <w:b/>
          <w:caps/>
          <w:color w:val="auto"/>
          <w:kern w:val="2"/>
          <w:sz w:val="26"/>
          <w:szCs w:val="20"/>
          <w:u w:val="single"/>
          <w:lang w:eastAsia="zh-CN"/>
        </w:rPr>
        <w:id w:val="-491026991"/>
        <w:docPartObj>
          <w:docPartGallery w:val="Table of Contents"/>
          <w:docPartUnique/>
        </w:docPartObj>
      </w:sdtPr>
      <w:sdtEndPr>
        <w:rPr>
          <w:bCs/>
          <w:kern w:val="0"/>
          <w:sz w:val="22"/>
        </w:rPr>
      </w:sdtEndPr>
      <w:sdtContent>
        <w:p w14:paraId="3F7244E1" w14:textId="30A97E46" w:rsidR="00B53C79" w:rsidRPr="000B379B" w:rsidRDefault="00B53C79">
          <w:pPr>
            <w:pStyle w:val="En-ttedetabledesmatires"/>
            <w:rPr>
              <w:rFonts w:ascii="Century Gothic" w:hAnsi="Century Gothic"/>
            </w:rPr>
          </w:pPr>
          <w:r w:rsidRPr="000B379B">
            <w:rPr>
              <w:rFonts w:ascii="Century Gothic" w:hAnsi="Century Gothic"/>
            </w:rPr>
            <w:t>Table des matières</w:t>
          </w:r>
        </w:p>
        <w:p w14:paraId="5CDAEB9B" w14:textId="73942C19" w:rsidR="007D5972" w:rsidRDefault="00B53C79">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0B379B">
            <w:rPr>
              <w:rFonts w:ascii="Century Gothic" w:hAnsi="Century Gothic"/>
            </w:rPr>
            <w:fldChar w:fldCharType="begin"/>
          </w:r>
          <w:r w:rsidRPr="000B379B">
            <w:rPr>
              <w:rFonts w:ascii="Century Gothic" w:hAnsi="Century Gothic"/>
            </w:rPr>
            <w:instrText xml:space="preserve"> TOC \o "1-3" \h \z \u </w:instrText>
          </w:r>
          <w:r w:rsidRPr="000B379B">
            <w:rPr>
              <w:rFonts w:ascii="Century Gothic" w:hAnsi="Century Gothic"/>
            </w:rPr>
            <w:fldChar w:fldCharType="separate"/>
          </w:r>
          <w:hyperlink w:anchor="_Toc202357257" w:history="1">
            <w:r w:rsidR="007D5972" w:rsidRPr="00E232EE">
              <w:rPr>
                <w:rStyle w:val="Lienhypertexte"/>
                <w:rFonts w:ascii="Century Gothic" w:hAnsi="Century Gothic"/>
                <w:noProof/>
              </w:rPr>
              <w:t>Article 1 : Objet du présent marché</w:t>
            </w:r>
            <w:r w:rsidR="007D5972">
              <w:rPr>
                <w:noProof/>
                <w:webHidden/>
              </w:rPr>
              <w:tab/>
            </w:r>
            <w:r w:rsidR="007D5972">
              <w:rPr>
                <w:noProof/>
                <w:webHidden/>
              </w:rPr>
              <w:fldChar w:fldCharType="begin"/>
            </w:r>
            <w:r w:rsidR="007D5972">
              <w:rPr>
                <w:noProof/>
                <w:webHidden/>
              </w:rPr>
              <w:instrText xml:space="preserve"> PAGEREF _Toc202357257 \h </w:instrText>
            </w:r>
            <w:r w:rsidR="007D5972">
              <w:rPr>
                <w:noProof/>
                <w:webHidden/>
              </w:rPr>
            </w:r>
            <w:r w:rsidR="007D5972">
              <w:rPr>
                <w:noProof/>
                <w:webHidden/>
              </w:rPr>
              <w:fldChar w:fldCharType="separate"/>
            </w:r>
            <w:r w:rsidR="007D5972">
              <w:rPr>
                <w:noProof/>
                <w:webHidden/>
              </w:rPr>
              <w:t>3</w:t>
            </w:r>
            <w:r w:rsidR="007D5972">
              <w:rPr>
                <w:noProof/>
                <w:webHidden/>
              </w:rPr>
              <w:fldChar w:fldCharType="end"/>
            </w:r>
          </w:hyperlink>
        </w:p>
        <w:p w14:paraId="558D746C" w14:textId="600E4068"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58" w:history="1">
            <w:r w:rsidRPr="00E232EE">
              <w:rPr>
                <w:rStyle w:val="Lienhypertexte"/>
                <w:rFonts w:ascii="Century Gothic" w:hAnsi="Century Gothic"/>
                <w:noProof/>
              </w:rPr>
              <w:t>Article 2 : Surfaces à entretenir</w:t>
            </w:r>
            <w:r>
              <w:rPr>
                <w:noProof/>
                <w:webHidden/>
              </w:rPr>
              <w:tab/>
            </w:r>
            <w:r>
              <w:rPr>
                <w:noProof/>
                <w:webHidden/>
              </w:rPr>
              <w:fldChar w:fldCharType="begin"/>
            </w:r>
            <w:r>
              <w:rPr>
                <w:noProof/>
                <w:webHidden/>
              </w:rPr>
              <w:instrText xml:space="preserve"> PAGEREF _Toc202357258 \h </w:instrText>
            </w:r>
            <w:r>
              <w:rPr>
                <w:noProof/>
                <w:webHidden/>
              </w:rPr>
            </w:r>
            <w:r>
              <w:rPr>
                <w:noProof/>
                <w:webHidden/>
              </w:rPr>
              <w:fldChar w:fldCharType="separate"/>
            </w:r>
            <w:r>
              <w:rPr>
                <w:noProof/>
                <w:webHidden/>
              </w:rPr>
              <w:t>3</w:t>
            </w:r>
            <w:r>
              <w:rPr>
                <w:noProof/>
                <w:webHidden/>
              </w:rPr>
              <w:fldChar w:fldCharType="end"/>
            </w:r>
          </w:hyperlink>
        </w:p>
        <w:p w14:paraId="2EB82848" w14:textId="5FBBFD67"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59" w:history="1">
            <w:r w:rsidRPr="00E232EE">
              <w:rPr>
                <w:rStyle w:val="Lienhypertexte"/>
                <w:rFonts w:ascii="Century Gothic" w:hAnsi="Century Gothic"/>
                <w:noProof/>
              </w:rPr>
              <w:t>Article 3 : Fréquences et périodes d’intervention</w:t>
            </w:r>
            <w:r>
              <w:rPr>
                <w:noProof/>
                <w:webHidden/>
              </w:rPr>
              <w:tab/>
            </w:r>
            <w:r>
              <w:rPr>
                <w:noProof/>
                <w:webHidden/>
              </w:rPr>
              <w:fldChar w:fldCharType="begin"/>
            </w:r>
            <w:r>
              <w:rPr>
                <w:noProof/>
                <w:webHidden/>
              </w:rPr>
              <w:instrText xml:space="preserve"> PAGEREF _Toc202357259 \h </w:instrText>
            </w:r>
            <w:r>
              <w:rPr>
                <w:noProof/>
                <w:webHidden/>
              </w:rPr>
            </w:r>
            <w:r>
              <w:rPr>
                <w:noProof/>
                <w:webHidden/>
              </w:rPr>
              <w:fldChar w:fldCharType="separate"/>
            </w:r>
            <w:r>
              <w:rPr>
                <w:noProof/>
                <w:webHidden/>
              </w:rPr>
              <w:t>3</w:t>
            </w:r>
            <w:r>
              <w:rPr>
                <w:noProof/>
                <w:webHidden/>
              </w:rPr>
              <w:fldChar w:fldCharType="end"/>
            </w:r>
          </w:hyperlink>
        </w:p>
        <w:p w14:paraId="69EE0BD9" w14:textId="61AC5C15"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60" w:history="1">
            <w:r w:rsidRPr="00E232EE">
              <w:rPr>
                <w:rStyle w:val="Lienhypertexte"/>
                <w:rFonts w:ascii="Century Gothic" w:hAnsi="Century Gothic"/>
                <w:noProof/>
              </w:rPr>
              <w:t>Article 4 : Plages horaires</w:t>
            </w:r>
            <w:r>
              <w:rPr>
                <w:noProof/>
                <w:webHidden/>
              </w:rPr>
              <w:tab/>
            </w:r>
            <w:r>
              <w:rPr>
                <w:noProof/>
                <w:webHidden/>
              </w:rPr>
              <w:fldChar w:fldCharType="begin"/>
            </w:r>
            <w:r>
              <w:rPr>
                <w:noProof/>
                <w:webHidden/>
              </w:rPr>
              <w:instrText xml:space="preserve"> PAGEREF _Toc202357260 \h </w:instrText>
            </w:r>
            <w:r>
              <w:rPr>
                <w:noProof/>
                <w:webHidden/>
              </w:rPr>
            </w:r>
            <w:r>
              <w:rPr>
                <w:noProof/>
                <w:webHidden/>
              </w:rPr>
              <w:fldChar w:fldCharType="separate"/>
            </w:r>
            <w:r>
              <w:rPr>
                <w:noProof/>
                <w:webHidden/>
              </w:rPr>
              <w:t>4</w:t>
            </w:r>
            <w:r>
              <w:rPr>
                <w:noProof/>
                <w:webHidden/>
              </w:rPr>
              <w:fldChar w:fldCharType="end"/>
            </w:r>
          </w:hyperlink>
        </w:p>
        <w:p w14:paraId="6C497EC9" w14:textId="669AEEA6"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61" w:history="1">
            <w:r w:rsidRPr="00E232EE">
              <w:rPr>
                <w:rStyle w:val="Lienhypertexte"/>
                <w:rFonts w:ascii="Century Gothic" w:hAnsi="Century Gothic"/>
                <w:noProof/>
              </w:rPr>
              <w:t>Article 5 : Matériels et fournitures</w:t>
            </w:r>
            <w:r>
              <w:rPr>
                <w:noProof/>
                <w:webHidden/>
              </w:rPr>
              <w:tab/>
            </w:r>
            <w:r>
              <w:rPr>
                <w:noProof/>
                <w:webHidden/>
              </w:rPr>
              <w:fldChar w:fldCharType="begin"/>
            </w:r>
            <w:r>
              <w:rPr>
                <w:noProof/>
                <w:webHidden/>
              </w:rPr>
              <w:instrText xml:space="preserve"> PAGEREF _Toc202357261 \h </w:instrText>
            </w:r>
            <w:r>
              <w:rPr>
                <w:noProof/>
                <w:webHidden/>
              </w:rPr>
            </w:r>
            <w:r>
              <w:rPr>
                <w:noProof/>
                <w:webHidden/>
              </w:rPr>
              <w:fldChar w:fldCharType="separate"/>
            </w:r>
            <w:r>
              <w:rPr>
                <w:noProof/>
                <w:webHidden/>
              </w:rPr>
              <w:t>4</w:t>
            </w:r>
            <w:r>
              <w:rPr>
                <w:noProof/>
                <w:webHidden/>
              </w:rPr>
              <w:fldChar w:fldCharType="end"/>
            </w:r>
          </w:hyperlink>
        </w:p>
        <w:p w14:paraId="5A91E7FE" w14:textId="16F9D361"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62" w:history="1">
            <w:r w:rsidRPr="00E232EE">
              <w:rPr>
                <w:rStyle w:val="Lienhypertexte"/>
                <w:rFonts w:ascii="Century Gothic" w:hAnsi="Century Gothic"/>
                <w:noProof/>
              </w:rPr>
              <w:t>Article 6 : Personnels et encadrants</w:t>
            </w:r>
            <w:r>
              <w:rPr>
                <w:noProof/>
                <w:webHidden/>
              </w:rPr>
              <w:tab/>
            </w:r>
            <w:r>
              <w:rPr>
                <w:noProof/>
                <w:webHidden/>
              </w:rPr>
              <w:fldChar w:fldCharType="begin"/>
            </w:r>
            <w:r>
              <w:rPr>
                <w:noProof/>
                <w:webHidden/>
              </w:rPr>
              <w:instrText xml:space="preserve"> PAGEREF _Toc202357262 \h </w:instrText>
            </w:r>
            <w:r>
              <w:rPr>
                <w:noProof/>
                <w:webHidden/>
              </w:rPr>
            </w:r>
            <w:r>
              <w:rPr>
                <w:noProof/>
                <w:webHidden/>
              </w:rPr>
              <w:fldChar w:fldCharType="separate"/>
            </w:r>
            <w:r>
              <w:rPr>
                <w:noProof/>
                <w:webHidden/>
              </w:rPr>
              <w:t>4</w:t>
            </w:r>
            <w:r>
              <w:rPr>
                <w:noProof/>
                <w:webHidden/>
              </w:rPr>
              <w:fldChar w:fldCharType="end"/>
            </w:r>
          </w:hyperlink>
        </w:p>
        <w:p w14:paraId="2A7DE898" w14:textId="6A666CAC"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63" w:history="1">
            <w:r w:rsidRPr="00E232EE">
              <w:rPr>
                <w:rStyle w:val="Lienhypertexte"/>
                <w:rFonts w:ascii="Century Gothic" w:hAnsi="Century Gothic"/>
                <w:noProof/>
              </w:rPr>
              <w:t>Article 7 : Accès aux locaux</w:t>
            </w:r>
            <w:r>
              <w:rPr>
                <w:noProof/>
                <w:webHidden/>
              </w:rPr>
              <w:tab/>
            </w:r>
            <w:r>
              <w:rPr>
                <w:noProof/>
                <w:webHidden/>
              </w:rPr>
              <w:fldChar w:fldCharType="begin"/>
            </w:r>
            <w:r>
              <w:rPr>
                <w:noProof/>
                <w:webHidden/>
              </w:rPr>
              <w:instrText xml:space="preserve"> PAGEREF _Toc202357263 \h </w:instrText>
            </w:r>
            <w:r>
              <w:rPr>
                <w:noProof/>
                <w:webHidden/>
              </w:rPr>
            </w:r>
            <w:r>
              <w:rPr>
                <w:noProof/>
                <w:webHidden/>
              </w:rPr>
              <w:fldChar w:fldCharType="separate"/>
            </w:r>
            <w:r>
              <w:rPr>
                <w:noProof/>
                <w:webHidden/>
              </w:rPr>
              <w:t>5</w:t>
            </w:r>
            <w:r>
              <w:rPr>
                <w:noProof/>
                <w:webHidden/>
              </w:rPr>
              <w:fldChar w:fldCharType="end"/>
            </w:r>
          </w:hyperlink>
        </w:p>
        <w:p w14:paraId="3B50E995" w14:textId="7221B5A3"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64" w:history="1">
            <w:r w:rsidRPr="00E232EE">
              <w:rPr>
                <w:rStyle w:val="Lienhypertexte"/>
                <w:rFonts w:ascii="Century Gothic" w:hAnsi="Century Gothic"/>
                <w:noProof/>
              </w:rPr>
              <w:t>Article 8 : Fonctionnement</w:t>
            </w:r>
            <w:r>
              <w:rPr>
                <w:noProof/>
                <w:webHidden/>
              </w:rPr>
              <w:tab/>
            </w:r>
            <w:r>
              <w:rPr>
                <w:noProof/>
                <w:webHidden/>
              </w:rPr>
              <w:fldChar w:fldCharType="begin"/>
            </w:r>
            <w:r>
              <w:rPr>
                <w:noProof/>
                <w:webHidden/>
              </w:rPr>
              <w:instrText xml:space="preserve"> PAGEREF _Toc202357264 \h </w:instrText>
            </w:r>
            <w:r>
              <w:rPr>
                <w:noProof/>
                <w:webHidden/>
              </w:rPr>
            </w:r>
            <w:r>
              <w:rPr>
                <w:noProof/>
                <w:webHidden/>
              </w:rPr>
              <w:fldChar w:fldCharType="separate"/>
            </w:r>
            <w:r>
              <w:rPr>
                <w:noProof/>
                <w:webHidden/>
              </w:rPr>
              <w:t>6</w:t>
            </w:r>
            <w:r>
              <w:rPr>
                <w:noProof/>
                <w:webHidden/>
              </w:rPr>
              <w:fldChar w:fldCharType="end"/>
            </w:r>
          </w:hyperlink>
        </w:p>
        <w:p w14:paraId="2A1DD538" w14:textId="0F6BD716" w:rsidR="007D5972" w:rsidRDefault="007D5972">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357265" w:history="1">
            <w:r w:rsidRPr="00E232EE">
              <w:rPr>
                <w:rStyle w:val="Lienhypertexte"/>
                <w:rFonts w:ascii="Century Gothic" w:hAnsi="Century Gothic"/>
                <w:noProof/>
              </w:rPr>
              <w:t>Article 9 : Prestations exceptionnelles</w:t>
            </w:r>
            <w:r>
              <w:rPr>
                <w:noProof/>
                <w:webHidden/>
              </w:rPr>
              <w:tab/>
            </w:r>
            <w:r>
              <w:rPr>
                <w:noProof/>
                <w:webHidden/>
              </w:rPr>
              <w:fldChar w:fldCharType="begin"/>
            </w:r>
            <w:r>
              <w:rPr>
                <w:noProof/>
                <w:webHidden/>
              </w:rPr>
              <w:instrText xml:space="preserve"> PAGEREF _Toc202357265 \h </w:instrText>
            </w:r>
            <w:r>
              <w:rPr>
                <w:noProof/>
                <w:webHidden/>
              </w:rPr>
            </w:r>
            <w:r>
              <w:rPr>
                <w:noProof/>
                <w:webHidden/>
              </w:rPr>
              <w:fldChar w:fldCharType="separate"/>
            </w:r>
            <w:r>
              <w:rPr>
                <w:noProof/>
                <w:webHidden/>
              </w:rPr>
              <w:t>7</w:t>
            </w:r>
            <w:r>
              <w:rPr>
                <w:noProof/>
                <w:webHidden/>
              </w:rPr>
              <w:fldChar w:fldCharType="end"/>
            </w:r>
          </w:hyperlink>
        </w:p>
        <w:p w14:paraId="1DC94248" w14:textId="558981E3" w:rsidR="00B53C79" w:rsidRPr="000B379B" w:rsidRDefault="00B53C79" w:rsidP="007D1E79">
          <w:pPr>
            <w:pStyle w:val="TM1"/>
            <w:rPr>
              <w:rFonts w:ascii="Century Gothic" w:hAnsi="Century Gothic"/>
            </w:rPr>
          </w:pPr>
          <w:r w:rsidRPr="000B379B">
            <w:rPr>
              <w:rFonts w:ascii="Century Gothic" w:hAnsi="Century Gothic"/>
            </w:rPr>
            <w:fldChar w:fldCharType="end"/>
          </w:r>
        </w:p>
      </w:sdtContent>
    </w:sdt>
    <w:p w14:paraId="7EBD4E50" w14:textId="77777777" w:rsidR="00B53C79" w:rsidRPr="002B1097" w:rsidRDefault="00B53C79">
      <w:pPr>
        <w:rPr>
          <w:rFonts w:ascii="Century Gothic" w:hAnsi="Century Gothic" w:cs="Arial Narrow"/>
          <w:sz w:val="20"/>
        </w:rPr>
      </w:pPr>
    </w:p>
    <w:p w14:paraId="241E364C" w14:textId="77777777" w:rsidR="007A1394" w:rsidRPr="002B1097" w:rsidRDefault="007A1394">
      <w:pPr>
        <w:rPr>
          <w:rFonts w:ascii="Century Gothic" w:hAnsi="Century Gothic" w:cs="Arial Narrow"/>
          <w:sz w:val="20"/>
        </w:rPr>
      </w:pPr>
    </w:p>
    <w:p w14:paraId="70F0D17D" w14:textId="77777777" w:rsidR="007A1394" w:rsidRPr="002B1097" w:rsidRDefault="007A1394">
      <w:pPr>
        <w:rPr>
          <w:rFonts w:ascii="Century Gothic" w:hAnsi="Century Gothic" w:cs="Arial Narrow"/>
          <w:sz w:val="20"/>
        </w:rPr>
      </w:pPr>
    </w:p>
    <w:p w14:paraId="1197C32B" w14:textId="77777777" w:rsidR="007A1394" w:rsidRPr="002B1097" w:rsidRDefault="007A1394">
      <w:pPr>
        <w:rPr>
          <w:rFonts w:ascii="Century Gothic" w:hAnsi="Century Gothic" w:cs="Arial Narrow"/>
          <w:sz w:val="20"/>
        </w:rPr>
      </w:pPr>
    </w:p>
    <w:p w14:paraId="20CD3AD1" w14:textId="77777777" w:rsidR="007A1394" w:rsidRPr="002B1097" w:rsidRDefault="007A1394">
      <w:pPr>
        <w:rPr>
          <w:rFonts w:ascii="Century Gothic" w:hAnsi="Century Gothic" w:cs="Arial Narrow"/>
          <w:sz w:val="20"/>
        </w:rPr>
      </w:pPr>
    </w:p>
    <w:p w14:paraId="0FF76322" w14:textId="77777777" w:rsidR="007A1394" w:rsidRPr="002B1097" w:rsidRDefault="007A1394">
      <w:pPr>
        <w:rPr>
          <w:rFonts w:ascii="Century Gothic" w:hAnsi="Century Gothic" w:cs="Arial Narrow"/>
          <w:sz w:val="20"/>
        </w:rPr>
      </w:pPr>
    </w:p>
    <w:p w14:paraId="20947F9E" w14:textId="77777777" w:rsidR="007A1394" w:rsidRPr="002B1097" w:rsidRDefault="007A1394">
      <w:pPr>
        <w:rPr>
          <w:rFonts w:ascii="Century Gothic" w:hAnsi="Century Gothic" w:cs="Arial Narrow"/>
          <w:sz w:val="20"/>
        </w:rPr>
      </w:pPr>
    </w:p>
    <w:p w14:paraId="59A60481" w14:textId="77777777" w:rsidR="007A1394" w:rsidRPr="002B1097" w:rsidRDefault="007A1394">
      <w:pPr>
        <w:rPr>
          <w:rFonts w:ascii="Century Gothic" w:hAnsi="Century Gothic" w:cs="Arial Narrow"/>
          <w:sz w:val="20"/>
        </w:rPr>
      </w:pPr>
    </w:p>
    <w:p w14:paraId="2FF082EC" w14:textId="77777777" w:rsidR="007A1394" w:rsidRPr="002B1097" w:rsidRDefault="007A1394">
      <w:pPr>
        <w:rPr>
          <w:rFonts w:ascii="Century Gothic" w:hAnsi="Century Gothic" w:cs="Arial Narrow"/>
          <w:sz w:val="20"/>
        </w:rPr>
      </w:pPr>
    </w:p>
    <w:p w14:paraId="537EBEA5" w14:textId="77777777" w:rsidR="007A1394" w:rsidRDefault="007A1394">
      <w:pPr>
        <w:rPr>
          <w:rFonts w:ascii="Century Gothic" w:hAnsi="Century Gothic" w:cs="Arial Narrow"/>
          <w:sz w:val="20"/>
        </w:rPr>
      </w:pPr>
    </w:p>
    <w:p w14:paraId="64B1DF05" w14:textId="77777777" w:rsidR="000A3616" w:rsidRDefault="000A3616">
      <w:pPr>
        <w:rPr>
          <w:rFonts w:ascii="Century Gothic" w:hAnsi="Century Gothic" w:cs="Arial Narrow"/>
          <w:sz w:val="20"/>
        </w:rPr>
      </w:pPr>
    </w:p>
    <w:p w14:paraId="7C3761C3" w14:textId="77777777" w:rsidR="000A3616" w:rsidRPr="002B1097" w:rsidRDefault="000A3616">
      <w:pPr>
        <w:rPr>
          <w:rFonts w:ascii="Century Gothic" w:hAnsi="Century Gothic" w:cs="Arial Narrow"/>
          <w:sz w:val="20"/>
        </w:rPr>
      </w:pPr>
    </w:p>
    <w:p w14:paraId="70B6C4F1" w14:textId="77777777" w:rsidR="007A1394" w:rsidRPr="002B1097" w:rsidRDefault="007A1394">
      <w:pPr>
        <w:rPr>
          <w:rFonts w:ascii="Century Gothic" w:hAnsi="Century Gothic" w:cs="Arial Narrow"/>
          <w:sz w:val="20"/>
        </w:rPr>
      </w:pPr>
    </w:p>
    <w:p w14:paraId="70F065F1" w14:textId="77777777" w:rsidR="007A1394" w:rsidRPr="002B1097" w:rsidRDefault="007A1394">
      <w:pPr>
        <w:rPr>
          <w:rFonts w:ascii="Century Gothic" w:hAnsi="Century Gothic" w:cs="Arial Narrow"/>
          <w:sz w:val="20"/>
        </w:rPr>
      </w:pPr>
    </w:p>
    <w:p w14:paraId="4920EDF7" w14:textId="77777777" w:rsidR="007A1394" w:rsidRPr="002B1097" w:rsidRDefault="007A1394">
      <w:pPr>
        <w:rPr>
          <w:rFonts w:ascii="Century Gothic" w:hAnsi="Century Gothic" w:cs="Arial Narrow"/>
          <w:sz w:val="20"/>
        </w:rPr>
      </w:pPr>
    </w:p>
    <w:p w14:paraId="70C4267E" w14:textId="77777777" w:rsidR="007A1394" w:rsidRPr="002B1097" w:rsidRDefault="007A1394">
      <w:pPr>
        <w:rPr>
          <w:rFonts w:ascii="Century Gothic" w:hAnsi="Century Gothic" w:cs="Arial Narrow"/>
          <w:sz w:val="20"/>
        </w:rPr>
      </w:pPr>
    </w:p>
    <w:p w14:paraId="625FDC78" w14:textId="77777777" w:rsidR="007A1394" w:rsidRPr="002B1097" w:rsidRDefault="007A1394">
      <w:pPr>
        <w:rPr>
          <w:rFonts w:ascii="Century Gothic" w:hAnsi="Century Gothic" w:cs="Arial Narrow"/>
          <w:sz w:val="20"/>
        </w:rPr>
      </w:pPr>
    </w:p>
    <w:p w14:paraId="6679E870" w14:textId="77777777" w:rsidR="007A1394" w:rsidRPr="00B53C79" w:rsidRDefault="007A1394" w:rsidP="00B53C79">
      <w:pPr>
        <w:pStyle w:val="Titre1"/>
        <w:shd w:val="clear" w:color="auto" w:fill="D9D9D9" w:themeFill="background1" w:themeFillShade="D9"/>
        <w:rPr>
          <w:rFonts w:ascii="Century Gothic" w:hAnsi="Century Gothic"/>
        </w:rPr>
      </w:pPr>
      <w:bookmarkStart w:id="0" w:name="_Toc202357257"/>
      <w:r w:rsidRPr="00B53C79">
        <w:rPr>
          <w:rFonts w:ascii="Century Gothic" w:hAnsi="Century Gothic"/>
        </w:rPr>
        <w:lastRenderedPageBreak/>
        <w:t>Article 1 : Objet du présent marché</w:t>
      </w:r>
      <w:bookmarkEnd w:id="0"/>
    </w:p>
    <w:p w14:paraId="13092C07" w14:textId="77777777" w:rsidR="002B1097" w:rsidRDefault="002B1097" w:rsidP="002B1097">
      <w:pPr>
        <w:rPr>
          <w:rFonts w:ascii="Century Gothic" w:hAnsi="Century Gothic" w:cs="Arial Narrow"/>
          <w:sz w:val="20"/>
        </w:rPr>
      </w:pPr>
    </w:p>
    <w:p w14:paraId="1668D877" w14:textId="43FE6EA9" w:rsidR="007B69A1" w:rsidRDefault="007A1394" w:rsidP="009F7FCE">
      <w:pPr>
        <w:jc w:val="both"/>
        <w:rPr>
          <w:rFonts w:ascii="Century Gothic" w:hAnsi="Century Gothic" w:cs="Arial Narrow"/>
          <w:sz w:val="20"/>
        </w:rPr>
      </w:pPr>
      <w:r w:rsidRPr="007A1394">
        <w:rPr>
          <w:rFonts w:ascii="Century Gothic" w:hAnsi="Century Gothic" w:cs="Arial Narrow"/>
          <w:sz w:val="20"/>
        </w:rPr>
        <w:t>La présente consultation concerne </w:t>
      </w:r>
      <w:r w:rsidR="004C5BE8">
        <w:rPr>
          <w:rFonts w:ascii="Century Gothic" w:hAnsi="Century Gothic" w:cs="Arial Narrow"/>
          <w:sz w:val="20"/>
        </w:rPr>
        <w:t>l</w:t>
      </w:r>
      <w:r w:rsidR="007B69A1">
        <w:rPr>
          <w:rFonts w:ascii="Century Gothic" w:hAnsi="Century Gothic" w:cs="Arial Narrow"/>
          <w:sz w:val="20"/>
        </w:rPr>
        <w:t>e nettoyage :</w:t>
      </w:r>
    </w:p>
    <w:p w14:paraId="7276FAB1" w14:textId="77777777" w:rsidR="000C33F6" w:rsidRDefault="000C33F6" w:rsidP="009F7FCE">
      <w:pPr>
        <w:jc w:val="both"/>
        <w:rPr>
          <w:rFonts w:ascii="Century Gothic" w:hAnsi="Century Gothic" w:cs="Arial Narrow"/>
          <w:sz w:val="20"/>
        </w:rPr>
      </w:pPr>
    </w:p>
    <w:p w14:paraId="30C3219E" w14:textId="21CCE73B" w:rsidR="007B69A1" w:rsidRDefault="007B69A1" w:rsidP="009F7FCE">
      <w:pPr>
        <w:jc w:val="both"/>
        <w:rPr>
          <w:rFonts w:ascii="Century Gothic" w:hAnsi="Century Gothic" w:cs="Arial Narrow"/>
          <w:sz w:val="20"/>
        </w:rPr>
      </w:pPr>
      <w:r>
        <w:rPr>
          <w:rFonts w:ascii="Century Gothic" w:hAnsi="Century Gothic" w:cs="Arial Narrow"/>
          <w:sz w:val="20"/>
        </w:rPr>
        <w:t>-</w:t>
      </w:r>
      <w:r w:rsidR="007A1394" w:rsidRPr="007A1394">
        <w:rPr>
          <w:rFonts w:ascii="Century Gothic" w:hAnsi="Century Gothic" w:cs="Arial Narrow"/>
          <w:sz w:val="20"/>
        </w:rPr>
        <w:t xml:space="preserve"> </w:t>
      </w:r>
      <w:r>
        <w:rPr>
          <w:rFonts w:ascii="Century Gothic" w:hAnsi="Century Gothic" w:cs="Arial Narrow"/>
          <w:sz w:val="20"/>
        </w:rPr>
        <w:t xml:space="preserve">intérieur et extérieur des </w:t>
      </w:r>
      <w:r w:rsidR="00956B07">
        <w:rPr>
          <w:rFonts w:ascii="Century Gothic" w:hAnsi="Century Gothic" w:cs="Arial Narrow"/>
          <w:sz w:val="20"/>
        </w:rPr>
        <w:t xml:space="preserve">surfaces </w:t>
      </w:r>
      <w:r>
        <w:rPr>
          <w:rFonts w:ascii="Century Gothic" w:hAnsi="Century Gothic" w:cs="Arial Narrow"/>
          <w:sz w:val="20"/>
        </w:rPr>
        <w:t>vitr</w:t>
      </w:r>
      <w:r w:rsidR="00956B07">
        <w:rPr>
          <w:rFonts w:ascii="Century Gothic" w:hAnsi="Century Gothic" w:cs="Arial Narrow"/>
          <w:sz w:val="20"/>
        </w:rPr>
        <w:t>é</w:t>
      </w:r>
      <w:r>
        <w:rPr>
          <w:rFonts w:ascii="Century Gothic" w:hAnsi="Century Gothic" w:cs="Arial Narrow"/>
          <w:sz w:val="20"/>
        </w:rPr>
        <w:t>es des bâtiments de l’INSA Rennes. Les bâtiments concernés sont aussi bien dédiés à l’enseignement, à la recherche qu’à l’hébergement,</w:t>
      </w:r>
    </w:p>
    <w:p w14:paraId="697A0881" w14:textId="02C76837" w:rsidR="007A1394" w:rsidRDefault="007B69A1" w:rsidP="009F7FCE">
      <w:pPr>
        <w:jc w:val="both"/>
        <w:rPr>
          <w:rFonts w:ascii="Century Gothic" w:hAnsi="Century Gothic" w:cs="Arial Narrow"/>
          <w:sz w:val="20"/>
        </w:rPr>
      </w:pPr>
      <w:r>
        <w:rPr>
          <w:rFonts w:ascii="Century Gothic" w:hAnsi="Century Gothic" w:cs="Arial Narrow"/>
          <w:sz w:val="20"/>
        </w:rPr>
        <w:t>- la réalisation de prestations exceptionnelles d’entretien et de nettoyage de locaux de l’INSA Rennes</w:t>
      </w:r>
      <w:r w:rsidR="00956B07">
        <w:rPr>
          <w:rFonts w:ascii="Century Gothic" w:hAnsi="Century Gothic" w:cs="Arial Narrow"/>
          <w:sz w:val="20"/>
        </w:rPr>
        <w:t xml:space="preserve">, incluant le nettoyage ponctuel de surfaces vitrées ainsi que le </w:t>
      </w:r>
      <w:r w:rsidR="00956B07" w:rsidRPr="00956B07">
        <w:rPr>
          <w:rFonts w:ascii="Century Gothic" w:hAnsi="Century Gothic" w:cs="Arial Narrow"/>
          <w:sz w:val="20"/>
        </w:rPr>
        <w:t>nettoyage de chambres et de studios dans les résidences universitaires.</w:t>
      </w:r>
    </w:p>
    <w:p w14:paraId="18C58FAD" w14:textId="77777777" w:rsidR="007A3A60" w:rsidRPr="00956B07" w:rsidRDefault="007A3A60" w:rsidP="009F7FCE">
      <w:pPr>
        <w:jc w:val="both"/>
        <w:rPr>
          <w:rFonts w:ascii="Century Gothic" w:hAnsi="Century Gothic" w:cs="Arial Narrow"/>
          <w:sz w:val="20"/>
        </w:rPr>
      </w:pPr>
    </w:p>
    <w:p w14:paraId="09A536C6" w14:textId="77777777" w:rsidR="007A1394" w:rsidRDefault="007A1394" w:rsidP="00C1353A">
      <w:pPr>
        <w:jc w:val="both"/>
        <w:rPr>
          <w:rFonts w:ascii="Century Gothic" w:hAnsi="Century Gothic" w:cs="Arial Narrow"/>
          <w:sz w:val="20"/>
        </w:rPr>
      </w:pPr>
      <w:r w:rsidRPr="007A1394">
        <w:rPr>
          <w:rFonts w:ascii="Century Gothic" w:hAnsi="Century Gothic" w:cs="Arial Narrow"/>
          <w:sz w:val="20"/>
        </w:rPr>
        <w:t>Dans le cadre de sa politique de développement durable, l’INSA portera une attention particulière à toute initiative visant à favoriser les économies d’énergie, l’utilisation raisonnée de matériels et de produits.</w:t>
      </w:r>
    </w:p>
    <w:p w14:paraId="07AE814D" w14:textId="77777777" w:rsidR="002B1097" w:rsidRDefault="002B1097" w:rsidP="007A1394">
      <w:pPr>
        <w:rPr>
          <w:rFonts w:ascii="Century Gothic" w:hAnsi="Century Gothic" w:cs="Arial Narrow"/>
          <w:sz w:val="20"/>
        </w:rPr>
      </w:pPr>
    </w:p>
    <w:p w14:paraId="6805E4FE" w14:textId="77777777" w:rsidR="0087328E" w:rsidRPr="007A1394" w:rsidRDefault="0087328E" w:rsidP="007A1394">
      <w:pPr>
        <w:rPr>
          <w:rFonts w:ascii="Century Gothic" w:hAnsi="Century Gothic" w:cs="Arial Narrow"/>
          <w:sz w:val="20"/>
        </w:rPr>
      </w:pPr>
    </w:p>
    <w:p w14:paraId="503CB456" w14:textId="5F87FE61" w:rsidR="007A1394" w:rsidRPr="00B53C79" w:rsidRDefault="007A1394" w:rsidP="00B53C79">
      <w:pPr>
        <w:pStyle w:val="Titre1"/>
        <w:shd w:val="clear" w:color="auto" w:fill="D9D9D9" w:themeFill="background1" w:themeFillShade="D9"/>
        <w:rPr>
          <w:rFonts w:ascii="Century Gothic" w:hAnsi="Century Gothic"/>
        </w:rPr>
      </w:pPr>
      <w:bookmarkStart w:id="1" w:name="_Toc202357258"/>
      <w:r w:rsidRPr="00B53C79">
        <w:rPr>
          <w:rFonts w:ascii="Century Gothic" w:hAnsi="Century Gothic"/>
        </w:rPr>
        <w:t xml:space="preserve">Article </w:t>
      </w:r>
      <w:r w:rsidR="001D5A7D" w:rsidRPr="00B53C79">
        <w:rPr>
          <w:rFonts w:ascii="Century Gothic" w:hAnsi="Century Gothic"/>
        </w:rPr>
        <w:t>2</w:t>
      </w:r>
      <w:r w:rsidRPr="00B53C79">
        <w:rPr>
          <w:rFonts w:ascii="Century Gothic" w:hAnsi="Century Gothic"/>
        </w:rPr>
        <w:t> : Surfaces à entretenir</w:t>
      </w:r>
      <w:bookmarkEnd w:id="1"/>
    </w:p>
    <w:p w14:paraId="29F01B86" w14:textId="77777777" w:rsidR="009F7FCE" w:rsidRDefault="009F7FCE" w:rsidP="00C1353A">
      <w:pPr>
        <w:jc w:val="both"/>
        <w:rPr>
          <w:rFonts w:ascii="Century Gothic" w:hAnsi="Century Gothic" w:cs="Arial Narrow"/>
          <w:sz w:val="20"/>
        </w:rPr>
      </w:pPr>
    </w:p>
    <w:p w14:paraId="018E3BA4" w14:textId="77777777" w:rsidR="00BE50E3" w:rsidRPr="00BE50E3" w:rsidRDefault="00BE50E3" w:rsidP="00BE50E3">
      <w:pPr>
        <w:jc w:val="both"/>
        <w:rPr>
          <w:rFonts w:ascii="Century Gothic" w:hAnsi="Century Gothic" w:cs="Arial Narrow"/>
          <w:sz w:val="20"/>
        </w:rPr>
      </w:pPr>
      <w:r w:rsidRPr="00BE50E3">
        <w:rPr>
          <w:rFonts w:ascii="Century Gothic" w:hAnsi="Century Gothic" w:cs="Arial Narrow"/>
          <w:sz w:val="20"/>
        </w:rPr>
        <w:t>Les surfaces vitrées à entretenir se situent dans l’ensemble des bâtiments de l’établissement, notamment :</w:t>
      </w:r>
    </w:p>
    <w:p w14:paraId="4892AC8A" w14:textId="77777777"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Salles de classe, de travaux pratiques et de manipulation</w:t>
      </w:r>
    </w:p>
    <w:p w14:paraId="3DF1F92F" w14:textId="77777777"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Amphithéâtres</w:t>
      </w:r>
    </w:p>
    <w:p w14:paraId="06F15738" w14:textId="249DA1BD"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 xml:space="preserve">Bureaux </w:t>
      </w:r>
    </w:p>
    <w:p w14:paraId="73ABBC55" w14:textId="77777777"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Bibliothèque et salles de lecture</w:t>
      </w:r>
    </w:p>
    <w:p w14:paraId="1E65038A" w14:textId="77777777"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Résidences étudiantes</w:t>
      </w:r>
    </w:p>
    <w:p w14:paraId="244585F3" w14:textId="50B9ADA6"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 xml:space="preserve">Halle des sports </w:t>
      </w:r>
    </w:p>
    <w:p w14:paraId="1A307354" w14:textId="4E52920C"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 xml:space="preserve">Circulations </w:t>
      </w:r>
    </w:p>
    <w:p w14:paraId="55663ABD" w14:textId="77777777"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Sanitaires</w:t>
      </w:r>
    </w:p>
    <w:p w14:paraId="4DE849BD" w14:textId="77777777" w:rsidR="00BE50E3" w:rsidRPr="00BE50E3" w:rsidRDefault="00BE50E3" w:rsidP="00BE50E3">
      <w:pPr>
        <w:numPr>
          <w:ilvl w:val="0"/>
          <w:numId w:val="15"/>
        </w:numPr>
        <w:jc w:val="both"/>
        <w:rPr>
          <w:rFonts w:ascii="Century Gothic" w:hAnsi="Century Gothic" w:cs="Arial Narrow"/>
          <w:sz w:val="20"/>
        </w:rPr>
      </w:pPr>
      <w:r w:rsidRPr="00BE50E3">
        <w:rPr>
          <w:rFonts w:ascii="Century Gothic" w:hAnsi="Century Gothic" w:cs="Arial Narrow"/>
          <w:sz w:val="20"/>
        </w:rPr>
        <w:t>Locaux à faible occupation</w:t>
      </w:r>
    </w:p>
    <w:p w14:paraId="43F2AD24" w14:textId="77777777" w:rsidR="00BE50E3" w:rsidRDefault="00BE50E3" w:rsidP="00C1353A">
      <w:pPr>
        <w:jc w:val="both"/>
        <w:rPr>
          <w:rFonts w:ascii="Century Gothic" w:hAnsi="Century Gothic" w:cs="Arial Narrow"/>
          <w:sz w:val="20"/>
        </w:rPr>
      </w:pPr>
    </w:p>
    <w:p w14:paraId="566C0B6A" w14:textId="77777777" w:rsidR="00B72A7D" w:rsidRDefault="00B72A7D" w:rsidP="00C1353A">
      <w:pPr>
        <w:jc w:val="both"/>
        <w:rPr>
          <w:rFonts w:ascii="Century Gothic" w:hAnsi="Century Gothic" w:cs="Arial Narrow"/>
          <w:sz w:val="20"/>
        </w:rPr>
      </w:pPr>
    </w:p>
    <w:p w14:paraId="25D0AC27" w14:textId="280A4F69" w:rsidR="002B1097" w:rsidRDefault="002B1097" w:rsidP="002B1097">
      <w:pPr>
        <w:rPr>
          <w:rFonts w:ascii="Century Gothic" w:hAnsi="Century Gothic" w:cs="Arial Narrow"/>
          <w:sz w:val="20"/>
        </w:rPr>
      </w:pPr>
      <w:r w:rsidRPr="00956B07">
        <w:rPr>
          <w:rFonts w:ascii="Century Gothic" w:hAnsi="Century Gothic" w:cs="Arial Narrow"/>
          <w:b/>
          <w:bCs/>
          <w:sz w:val="20"/>
        </w:rPr>
        <w:t>L</w:t>
      </w:r>
      <w:r w:rsidR="00956B07" w:rsidRPr="00956B07">
        <w:rPr>
          <w:rFonts w:ascii="Century Gothic" w:hAnsi="Century Gothic" w:cs="Arial Narrow"/>
          <w:b/>
          <w:bCs/>
          <w:sz w:val="20"/>
        </w:rPr>
        <w:t>’</w:t>
      </w:r>
      <w:r w:rsidRPr="009F7FCE">
        <w:rPr>
          <w:rFonts w:ascii="Century Gothic" w:hAnsi="Century Gothic" w:cs="Arial Narrow"/>
          <w:b/>
          <w:bCs/>
          <w:sz w:val="20"/>
        </w:rPr>
        <w:t>annexe n°</w:t>
      </w:r>
      <w:r w:rsidR="00956B07">
        <w:rPr>
          <w:rFonts w:ascii="Century Gothic" w:hAnsi="Century Gothic" w:cs="Arial Narrow"/>
          <w:b/>
          <w:bCs/>
          <w:sz w:val="20"/>
        </w:rPr>
        <w:t>1</w:t>
      </w:r>
      <w:r w:rsidRPr="009F7FCE">
        <w:rPr>
          <w:rFonts w:ascii="Century Gothic" w:hAnsi="Century Gothic" w:cs="Arial Narrow"/>
          <w:b/>
          <w:bCs/>
          <w:sz w:val="20"/>
        </w:rPr>
        <w:t xml:space="preserve"> </w:t>
      </w:r>
      <w:r w:rsidR="00956B07">
        <w:rPr>
          <w:rFonts w:ascii="Century Gothic" w:hAnsi="Century Gothic" w:cs="Arial Narrow"/>
          <w:b/>
          <w:bCs/>
          <w:sz w:val="20"/>
        </w:rPr>
        <w:t>DPGF à l’Acte d’Engagement</w:t>
      </w:r>
      <w:r w:rsidRPr="002B1097">
        <w:rPr>
          <w:rFonts w:ascii="Century Gothic" w:hAnsi="Century Gothic" w:cs="Arial Narrow"/>
          <w:sz w:val="20"/>
        </w:rPr>
        <w:t xml:space="preserve"> présent</w:t>
      </w:r>
      <w:r w:rsidR="00956B07">
        <w:rPr>
          <w:rFonts w:ascii="Century Gothic" w:hAnsi="Century Gothic" w:cs="Arial Narrow"/>
          <w:sz w:val="20"/>
        </w:rPr>
        <w:t>e</w:t>
      </w:r>
      <w:r w:rsidRPr="002B1097">
        <w:rPr>
          <w:rFonts w:ascii="Century Gothic" w:hAnsi="Century Gothic" w:cs="Arial Narrow"/>
          <w:sz w:val="20"/>
        </w:rPr>
        <w:t xml:space="preserve"> les </w:t>
      </w:r>
      <w:r w:rsidR="00956B07" w:rsidRPr="00956B07">
        <w:rPr>
          <w:rFonts w:ascii="Century Gothic" w:hAnsi="Century Gothic" w:cs="Arial Narrow"/>
          <w:sz w:val="20"/>
        </w:rPr>
        <w:t>surfaces</w:t>
      </w:r>
      <w:r w:rsidR="00956B07">
        <w:rPr>
          <w:rFonts w:ascii="Century Gothic" w:hAnsi="Century Gothic" w:cs="Arial Narrow"/>
          <w:b/>
          <w:bCs/>
          <w:sz w:val="20"/>
        </w:rPr>
        <w:t xml:space="preserve"> </w:t>
      </w:r>
      <w:r w:rsidRPr="002B1097">
        <w:rPr>
          <w:rFonts w:ascii="Century Gothic" w:hAnsi="Century Gothic" w:cs="Arial Narrow"/>
          <w:sz w:val="20"/>
        </w:rPr>
        <w:t>à entretenir.</w:t>
      </w:r>
    </w:p>
    <w:p w14:paraId="476730FF" w14:textId="77777777" w:rsidR="002B1097" w:rsidRDefault="002B1097" w:rsidP="002B1097">
      <w:pPr>
        <w:rPr>
          <w:rFonts w:ascii="Century Gothic" w:hAnsi="Century Gothic" w:cs="Arial Narrow"/>
          <w:sz w:val="20"/>
        </w:rPr>
      </w:pPr>
    </w:p>
    <w:p w14:paraId="17B736B1" w14:textId="77777777" w:rsidR="001D5A7D" w:rsidRDefault="001D5A7D" w:rsidP="002B1097">
      <w:pPr>
        <w:rPr>
          <w:rFonts w:ascii="Century Gothic" w:hAnsi="Century Gothic" w:cs="Arial Narrow"/>
          <w:b/>
          <w:bCs/>
          <w:sz w:val="20"/>
        </w:rPr>
      </w:pPr>
    </w:p>
    <w:p w14:paraId="77D110DD" w14:textId="23E4D5AA" w:rsidR="001D5A7D" w:rsidRPr="00B53C79" w:rsidRDefault="00316C94" w:rsidP="00B53C79">
      <w:pPr>
        <w:pStyle w:val="Titre1"/>
        <w:shd w:val="clear" w:color="auto" w:fill="D9D9D9" w:themeFill="background1" w:themeFillShade="D9"/>
        <w:rPr>
          <w:rFonts w:ascii="Century Gothic" w:hAnsi="Century Gothic"/>
        </w:rPr>
      </w:pPr>
      <w:bookmarkStart w:id="2" w:name="_Toc202357259"/>
      <w:r w:rsidRPr="00B53C79">
        <w:rPr>
          <w:rFonts w:ascii="Century Gothic" w:hAnsi="Century Gothic"/>
        </w:rPr>
        <w:t>Article 3 :</w:t>
      </w:r>
      <w:r w:rsidR="001D5A7D" w:rsidRPr="00B53C79">
        <w:rPr>
          <w:rFonts w:ascii="Century Gothic" w:hAnsi="Century Gothic"/>
        </w:rPr>
        <w:t xml:space="preserve"> </w:t>
      </w:r>
      <w:r w:rsidR="00956B07">
        <w:rPr>
          <w:rFonts w:ascii="Century Gothic" w:hAnsi="Century Gothic"/>
        </w:rPr>
        <w:t>Fréquences et</w:t>
      </w:r>
      <w:r w:rsidR="009315ED">
        <w:rPr>
          <w:rFonts w:ascii="Century Gothic" w:hAnsi="Century Gothic"/>
        </w:rPr>
        <w:t xml:space="preserve"> p</w:t>
      </w:r>
      <w:r w:rsidR="001D5A7D" w:rsidRPr="00B53C79">
        <w:rPr>
          <w:rFonts w:ascii="Century Gothic" w:hAnsi="Century Gothic"/>
        </w:rPr>
        <w:t>ériodes d’intervention</w:t>
      </w:r>
      <w:bookmarkEnd w:id="2"/>
    </w:p>
    <w:p w14:paraId="63E8DCFD" w14:textId="77777777" w:rsidR="009F7FCE" w:rsidRDefault="009F7FCE" w:rsidP="009F7FCE">
      <w:pPr>
        <w:rPr>
          <w:rFonts w:ascii="Century Gothic" w:hAnsi="Century Gothic" w:cs="Arial Narrow"/>
          <w:b/>
          <w:bCs/>
          <w:sz w:val="20"/>
        </w:rPr>
      </w:pPr>
    </w:p>
    <w:p w14:paraId="652C677A" w14:textId="77777777" w:rsidR="00B72A7D" w:rsidRDefault="00B72A7D" w:rsidP="00B72A7D">
      <w:pPr>
        <w:rPr>
          <w:rFonts w:ascii="Century Gothic" w:hAnsi="Century Gothic" w:cs="Arial Narrow"/>
          <w:sz w:val="20"/>
        </w:rPr>
      </w:pPr>
      <w:r w:rsidRPr="00B72A7D">
        <w:rPr>
          <w:rFonts w:ascii="Century Gothic" w:hAnsi="Century Gothic" w:cs="Arial Narrow"/>
          <w:sz w:val="20"/>
        </w:rPr>
        <w:t>Le planning prévisionnel est défini comme suit :</w:t>
      </w:r>
    </w:p>
    <w:p w14:paraId="76B08935" w14:textId="77777777" w:rsidR="00956B07" w:rsidRDefault="00956B07" w:rsidP="00B72A7D">
      <w:pPr>
        <w:rPr>
          <w:rFonts w:ascii="Century Gothic" w:hAnsi="Century Gothic" w:cs="Arial Narrow"/>
          <w:sz w:val="20"/>
        </w:rPr>
      </w:pPr>
    </w:p>
    <w:p w14:paraId="4AE730C0" w14:textId="1932B81A" w:rsidR="00956B07" w:rsidRDefault="00956B07" w:rsidP="004930E8">
      <w:pPr>
        <w:numPr>
          <w:ilvl w:val="0"/>
          <w:numId w:val="18"/>
        </w:numPr>
        <w:rPr>
          <w:rFonts w:ascii="Century Gothic" w:hAnsi="Century Gothic" w:cs="Arial Narrow"/>
          <w:sz w:val="20"/>
        </w:rPr>
      </w:pPr>
      <w:r w:rsidRPr="00956B07">
        <w:rPr>
          <w:rFonts w:ascii="Century Gothic" w:hAnsi="Century Gothic" w:cs="Arial Narrow"/>
          <w:sz w:val="20"/>
        </w:rPr>
        <w:t>L’ensemble des surfaces vitrées de l’établissement sera traité selon une rotation annuelle : un quart des bâtiments sera nettoyé chaque année, assurant un entretien complet sur un cycle de quatre ans.</w:t>
      </w:r>
    </w:p>
    <w:p w14:paraId="29A811A3" w14:textId="77777777" w:rsidR="00956B07" w:rsidRDefault="00956B07" w:rsidP="00956B07">
      <w:pPr>
        <w:ind w:left="644"/>
        <w:rPr>
          <w:rFonts w:ascii="Century Gothic" w:hAnsi="Century Gothic" w:cs="Arial Narrow"/>
          <w:sz w:val="20"/>
        </w:rPr>
      </w:pPr>
    </w:p>
    <w:p w14:paraId="2C03BD64" w14:textId="77777777" w:rsidR="004C5BE8" w:rsidRDefault="00956B07" w:rsidP="00956B07">
      <w:pPr>
        <w:numPr>
          <w:ilvl w:val="0"/>
          <w:numId w:val="18"/>
        </w:numPr>
        <w:rPr>
          <w:rFonts w:ascii="Century Gothic" w:hAnsi="Century Gothic" w:cs="Arial Narrow"/>
          <w:sz w:val="20"/>
        </w:rPr>
      </w:pPr>
      <w:r>
        <w:rPr>
          <w:rFonts w:ascii="Century Gothic" w:hAnsi="Century Gothic" w:cs="Arial Narrow"/>
          <w:sz w:val="20"/>
        </w:rPr>
        <w:t>L</w:t>
      </w:r>
      <w:r w:rsidRPr="00B72A7D">
        <w:rPr>
          <w:rFonts w:ascii="Century Gothic" w:hAnsi="Century Gothic" w:cs="Arial Narrow"/>
          <w:sz w:val="20"/>
        </w:rPr>
        <w:t>es surfaces vitrées de l’accueil du bâtiment 1</w:t>
      </w:r>
      <w:r w:rsidR="004C5BE8">
        <w:rPr>
          <w:rFonts w:ascii="Century Gothic" w:hAnsi="Century Gothic" w:cs="Arial Narrow"/>
          <w:sz w:val="20"/>
        </w:rPr>
        <w:t xml:space="preserve">, le </w:t>
      </w:r>
      <w:r w:rsidRPr="00B72A7D">
        <w:rPr>
          <w:rFonts w:ascii="Century Gothic" w:hAnsi="Century Gothic" w:cs="Arial Narrow"/>
          <w:sz w:val="20"/>
        </w:rPr>
        <w:t>hall d’enseignement du bâtiment 2</w:t>
      </w:r>
      <w:r w:rsidR="004C5BE8">
        <w:rPr>
          <w:rFonts w:ascii="Century Gothic" w:hAnsi="Century Gothic" w:cs="Arial Narrow"/>
          <w:sz w:val="20"/>
        </w:rPr>
        <w:t xml:space="preserve">, </w:t>
      </w:r>
    </w:p>
    <w:p w14:paraId="1F7DEF85" w14:textId="2AD09EC7" w:rsidR="00956B07" w:rsidRDefault="004C5BE8" w:rsidP="004C5BE8">
      <w:pPr>
        <w:rPr>
          <w:rFonts w:ascii="Century Gothic" w:hAnsi="Century Gothic" w:cs="Arial Narrow"/>
          <w:sz w:val="20"/>
        </w:rPr>
      </w:pPr>
      <w:r>
        <w:rPr>
          <w:rFonts w:ascii="Century Gothic" w:hAnsi="Century Gothic" w:cs="Arial Narrow"/>
          <w:sz w:val="20"/>
        </w:rPr>
        <w:t xml:space="preserve">            la cafétéria « Entracte » au bâtiment 4 et la cafétéria des étudiants au bâtiment 12</w:t>
      </w:r>
      <w:r w:rsidR="009315ED">
        <w:rPr>
          <w:rFonts w:ascii="Century Gothic" w:hAnsi="Century Gothic" w:cs="Arial Narrow"/>
          <w:sz w:val="20"/>
        </w:rPr>
        <w:t xml:space="preserve"> </w:t>
      </w:r>
      <w:r>
        <w:rPr>
          <w:rFonts w:ascii="Century Gothic" w:hAnsi="Century Gothic" w:cs="Arial Narrow"/>
          <w:sz w:val="20"/>
        </w:rPr>
        <w:t xml:space="preserve">      </w:t>
      </w:r>
      <w:r w:rsidR="009315ED">
        <w:rPr>
          <w:rFonts w:ascii="Century Gothic" w:hAnsi="Century Gothic" w:cs="Arial Narrow"/>
          <w:sz w:val="20"/>
        </w:rPr>
        <w:t>se</w:t>
      </w:r>
      <w:r w:rsidR="00956B07" w:rsidRPr="00B72A7D">
        <w:rPr>
          <w:rFonts w:ascii="Century Gothic" w:hAnsi="Century Gothic" w:cs="Arial Narrow"/>
          <w:sz w:val="20"/>
        </w:rPr>
        <w:t>ront nettoy</w:t>
      </w:r>
      <w:r w:rsidR="00956B07">
        <w:rPr>
          <w:rFonts w:ascii="Century Gothic" w:hAnsi="Century Gothic" w:cs="Arial Narrow"/>
          <w:sz w:val="20"/>
        </w:rPr>
        <w:t>é</w:t>
      </w:r>
      <w:r w:rsidR="009315ED">
        <w:rPr>
          <w:rFonts w:ascii="Century Gothic" w:hAnsi="Century Gothic" w:cs="Arial Narrow"/>
          <w:sz w:val="20"/>
        </w:rPr>
        <w:t>e</w:t>
      </w:r>
      <w:r w:rsidR="00956B07">
        <w:rPr>
          <w:rFonts w:ascii="Century Gothic" w:hAnsi="Century Gothic" w:cs="Arial Narrow"/>
          <w:sz w:val="20"/>
        </w:rPr>
        <w:t>s une fois par an.</w:t>
      </w:r>
      <w:r w:rsidR="00956B07" w:rsidRPr="00B72A7D">
        <w:rPr>
          <w:rFonts w:ascii="Century Gothic" w:hAnsi="Century Gothic" w:cs="Arial Narrow"/>
          <w:sz w:val="20"/>
        </w:rPr>
        <w:t xml:space="preserve"> </w:t>
      </w:r>
    </w:p>
    <w:p w14:paraId="3D5A8DAB" w14:textId="77777777" w:rsidR="00956B07" w:rsidRDefault="00956B07" w:rsidP="00956B07">
      <w:pPr>
        <w:pStyle w:val="Paragraphedeliste"/>
        <w:rPr>
          <w:rFonts w:ascii="Century Gothic" w:hAnsi="Century Gothic" w:cs="Arial Narrow"/>
          <w:sz w:val="20"/>
        </w:rPr>
      </w:pPr>
    </w:p>
    <w:p w14:paraId="1130936E" w14:textId="780AB636" w:rsidR="00B72A7D" w:rsidRPr="00956B07" w:rsidRDefault="00BC5B4F" w:rsidP="00956B07">
      <w:pPr>
        <w:numPr>
          <w:ilvl w:val="0"/>
          <w:numId w:val="18"/>
        </w:numPr>
        <w:rPr>
          <w:rFonts w:ascii="Century Gothic" w:hAnsi="Century Gothic" w:cs="Arial Narrow"/>
          <w:sz w:val="20"/>
        </w:rPr>
      </w:pPr>
      <w:r w:rsidRPr="00956B07">
        <w:rPr>
          <w:rFonts w:ascii="Century Gothic" w:hAnsi="Century Gothic" w:cs="Arial Narrow"/>
          <w:sz w:val="20"/>
        </w:rPr>
        <w:t>Les vitres</w:t>
      </w:r>
      <w:r w:rsidR="000D6A85" w:rsidRPr="00956B07">
        <w:rPr>
          <w:rFonts w:ascii="Century Gothic" w:hAnsi="Century Gothic" w:cs="Arial Narrow"/>
          <w:sz w:val="20"/>
        </w:rPr>
        <w:t xml:space="preserve"> des</w:t>
      </w:r>
      <w:r w:rsidRPr="00956B07">
        <w:rPr>
          <w:rFonts w:ascii="Century Gothic" w:hAnsi="Century Gothic" w:cs="Arial Narrow"/>
          <w:sz w:val="20"/>
        </w:rPr>
        <w:t xml:space="preserve"> </w:t>
      </w:r>
      <w:r w:rsidR="000D6A85" w:rsidRPr="00956B07">
        <w:rPr>
          <w:rFonts w:ascii="Century Gothic" w:hAnsi="Century Gothic" w:cs="Arial Narrow"/>
          <w:sz w:val="20"/>
        </w:rPr>
        <w:t xml:space="preserve">portes d’entrée, des </w:t>
      </w:r>
      <w:r w:rsidRPr="00956B07">
        <w:rPr>
          <w:rFonts w:ascii="Century Gothic" w:hAnsi="Century Gothic" w:cs="Arial Narrow"/>
          <w:sz w:val="20"/>
        </w:rPr>
        <w:t xml:space="preserve">halls d’entrée intérieurs et </w:t>
      </w:r>
      <w:r w:rsidR="00956B07" w:rsidRPr="00956B07">
        <w:rPr>
          <w:rFonts w:ascii="Century Gothic" w:hAnsi="Century Gothic" w:cs="Arial Narrow"/>
          <w:sz w:val="20"/>
        </w:rPr>
        <w:t>extérieur</w:t>
      </w:r>
      <w:r w:rsidR="001F775A">
        <w:rPr>
          <w:rFonts w:ascii="Century Gothic" w:hAnsi="Century Gothic" w:cs="Arial Narrow"/>
          <w:sz w:val="20"/>
        </w:rPr>
        <w:t>s</w:t>
      </w:r>
      <w:r w:rsidR="00956B07" w:rsidRPr="00956B07">
        <w:rPr>
          <w:rFonts w:ascii="Century Gothic" w:hAnsi="Century Gothic" w:cs="Arial Narrow"/>
          <w:sz w:val="20"/>
        </w:rPr>
        <w:t>, ainsi</w:t>
      </w:r>
      <w:r w:rsidR="000D6A85" w:rsidRPr="00956B07">
        <w:rPr>
          <w:rFonts w:ascii="Century Gothic" w:hAnsi="Century Gothic" w:cs="Arial Narrow"/>
          <w:sz w:val="20"/>
        </w:rPr>
        <w:t xml:space="preserve"> que le</w:t>
      </w:r>
      <w:r w:rsidR="00956B07" w:rsidRPr="00956B07">
        <w:rPr>
          <w:rFonts w:ascii="Century Gothic" w:hAnsi="Century Gothic" w:cs="Arial Narrow"/>
          <w:sz w:val="20"/>
        </w:rPr>
        <w:t>ur</w:t>
      </w:r>
      <w:r w:rsidR="000D6A85" w:rsidRPr="00956B07">
        <w:rPr>
          <w:rFonts w:ascii="Century Gothic" w:hAnsi="Century Gothic" w:cs="Arial Narrow"/>
          <w:sz w:val="20"/>
        </w:rPr>
        <w:t xml:space="preserve">s entourages extérieurs </w:t>
      </w:r>
      <w:r w:rsidRPr="00956B07">
        <w:rPr>
          <w:rFonts w:ascii="Century Gothic" w:hAnsi="Century Gothic" w:cs="Arial Narrow"/>
          <w:sz w:val="20"/>
        </w:rPr>
        <w:t xml:space="preserve">devront </w:t>
      </w:r>
      <w:r w:rsidR="00956B07" w:rsidRPr="00956B07">
        <w:rPr>
          <w:rFonts w:ascii="Century Gothic" w:hAnsi="Century Gothic" w:cs="Arial Narrow"/>
          <w:sz w:val="20"/>
        </w:rPr>
        <w:t xml:space="preserve">faire l’objet d’un nettoyage </w:t>
      </w:r>
      <w:r w:rsidR="007A3A60">
        <w:rPr>
          <w:rFonts w:ascii="Century Gothic" w:hAnsi="Century Gothic" w:cs="Arial Narrow"/>
          <w:sz w:val="20"/>
        </w:rPr>
        <w:t>tr</w:t>
      </w:r>
      <w:r w:rsidR="001F775A">
        <w:rPr>
          <w:rFonts w:ascii="Century Gothic" w:hAnsi="Century Gothic" w:cs="Arial Narrow"/>
          <w:sz w:val="20"/>
        </w:rPr>
        <w:t>imestriel</w:t>
      </w:r>
      <w:r w:rsidR="007A3A60">
        <w:rPr>
          <w:rFonts w:ascii="Century Gothic" w:hAnsi="Century Gothic" w:cs="Arial Narrow"/>
          <w:sz w:val="20"/>
        </w:rPr>
        <w:t>.</w:t>
      </w:r>
    </w:p>
    <w:p w14:paraId="5936E4D7" w14:textId="77777777" w:rsidR="00BC5B4F" w:rsidRPr="00B72A7D" w:rsidRDefault="00BC5B4F" w:rsidP="00BC5B4F">
      <w:pPr>
        <w:rPr>
          <w:rFonts w:ascii="Century Gothic" w:hAnsi="Century Gothic" w:cs="Arial Narrow"/>
          <w:sz w:val="20"/>
        </w:rPr>
      </w:pPr>
    </w:p>
    <w:p w14:paraId="5D9F5740" w14:textId="77777777" w:rsidR="00BC5B4F" w:rsidRPr="00BC5B4F" w:rsidRDefault="00BC5B4F" w:rsidP="00BC5B4F">
      <w:pPr>
        <w:rPr>
          <w:rFonts w:ascii="Century Gothic" w:hAnsi="Century Gothic" w:cs="Arial Narrow"/>
          <w:sz w:val="20"/>
        </w:rPr>
      </w:pPr>
    </w:p>
    <w:p w14:paraId="56B3679A" w14:textId="54F12D6F" w:rsidR="00B72A7D" w:rsidRDefault="00956B07" w:rsidP="009F7FCE">
      <w:pPr>
        <w:rPr>
          <w:rFonts w:ascii="Century Gothic" w:hAnsi="Century Gothic" w:cs="Arial Narrow"/>
          <w:sz w:val="20"/>
        </w:rPr>
      </w:pPr>
      <w:r w:rsidRPr="00956B07">
        <w:rPr>
          <w:rFonts w:ascii="Century Gothic" w:hAnsi="Century Gothic" w:cs="Arial Narrow"/>
          <w:b/>
          <w:bCs/>
          <w:sz w:val="20"/>
        </w:rPr>
        <w:t>L’annexe n°</w:t>
      </w:r>
      <w:r w:rsidR="00C21E73">
        <w:rPr>
          <w:rFonts w:ascii="Century Gothic" w:hAnsi="Century Gothic" w:cs="Arial Narrow"/>
          <w:b/>
          <w:bCs/>
          <w:sz w:val="20"/>
        </w:rPr>
        <w:t>1</w:t>
      </w:r>
      <w:r w:rsidRPr="00956B07">
        <w:rPr>
          <w:rFonts w:ascii="Century Gothic" w:hAnsi="Century Gothic" w:cs="Arial Narrow"/>
          <w:b/>
          <w:bCs/>
          <w:sz w:val="20"/>
        </w:rPr>
        <w:t xml:space="preserve"> du CCTP</w:t>
      </w:r>
      <w:r w:rsidRPr="00956B07">
        <w:rPr>
          <w:rFonts w:ascii="Century Gothic" w:hAnsi="Century Gothic" w:cs="Arial Narrow"/>
          <w:sz w:val="20"/>
        </w:rPr>
        <w:t xml:space="preserve"> présente les photo</w:t>
      </w:r>
      <w:r>
        <w:rPr>
          <w:rFonts w:ascii="Century Gothic" w:hAnsi="Century Gothic" w:cs="Arial Narrow"/>
          <w:sz w:val="20"/>
        </w:rPr>
        <w:t>graphie</w:t>
      </w:r>
      <w:r w:rsidRPr="00956B07">
        <w:rPr>
          <w:rFonts w:ascii="Century Gothic" w:hAnsi="Century Gothic" w:cs="Arial Narrow"/>
          <w:sz w:val="20"/>
        </w:rPr>
        <w:t>s des vitr</w:t>
      </w:r>
      <w:r>
        <w:rPr>
          <w:rFonts w:ascii="Century Gothic" w:hAnsi="Century Gothic" w:cs="Arial Narrow"/>
          <w:sz w:val="20"/>
        </w:rPr>
        <w:t>age</w:t>
      </w:r>
      <w:r w:rsidRPr="00956B07">
        <w:rPr>
          <w:rFonts w:ascii="Century Gothic" w:hAnsi="Century Gothic" w:cs="Arial Narrow"/>
          <w:sz w:val="20"/>
        </w:rPr>
        <w:t xml:space="preserve">s à </w:t>
      </w:r>
      <w:r>
        <w:rPr>
          <w:rFonts w:ascii="Century Gothic" w:hAnsi="Century Gothic" w:cs="Arial Narrow"/>
          <w:sz w:val="20"/>
        </w:rPr>
        <w:t>entreteni</w:t>
      </w:r>
      <w:r w:rsidRPr="00956B07">
        <w:rPr>
          <w:rFonts w:ascii="Century Gothic" w:hAnsi="Century Gothic" w:cs="Arial Narrow"/>
          <w:sz w:val="20"/>
        </w:rPr>
        <w:t xml:space="preserve">r </w:t>
      </w:r>
      <w:r w:rsidR="007A3A60">
        <w:rPr>
          <w:rFonts w:ascii="Century Gothic" w:hAnsi="Century Gothic" w:cs="Arial Narrow"/>
          <w:sz w:val="20"/>
        </w:rPr>
        <w:t>tr</w:t>
      </w:r>
      <w:r w:rsidR="001F775A">
        <w:rPr>
          <w:rFonts w:ascii="Century Gothic" w:hAnsi="Century Gothic" w:cs="Arial Narrow"/>
          <w:sz w:val="20"/>
        </w:rPr>
        <w:t>imestriellement.</w:t>
      </w:r>
    </w:p>
    <w:p w14:paraId="01D556CC" w14:textId="77777777" w:rsidR="00792DD3" w:rsidRDefault="00792DD3" w:rsidP="009F7FCE">
      <w:pPr>
        <w:rPr>
          <w:rFonts w:ascii="Century Gothic" w:hAnsi="Century Gothic" w:cs="Arial Narrow"/>
          <w:sz w:val="20"/>
        </w:rPr>
      </w:pPr>
    </w:p>
    <w:p w14:paraId="022BD6C1" w14:textId="77777777" w:rsidR="00792DD3" w:rsidRDefault="00792DD3" w:rsidP="00EF36E4">
      <w:pPr>
        <w:tabs>
          <w:tab w:val="left" w:pos="1701"/>
        </w:tabs>
        <w:rPr>
          <w:rFonts w:ascii="Century Gothic" w:hAnsi="Century Gothic" w:cs="Arial Narrow"/>
          <w:sz w:val="20"/>
        </w:rPr>
      </w:pPr>
    </w:p>
    <w:p w14:paraId="0BB7DAD7" w14:textId="706F8AC7" w:rsidR="00F178BC" w:rsidRDefault="00F178BC" w:rsidP="00F178BC">
      <w:pPr>
        <w:rPr>
          <w:rFonts w:ascii="Century Gothic" w:hAnsi="Century Gothic" w:cs="Arial Narrow"/>
          <w:sz w:val="20"/>
        </w:rPr>
      </w:pPr>
      <w:r w:rsidRPr="00F178BC">
        <w:rPr>
          <w:rFonts w:ascii="Century Gothic" w:hAnsi="Century Gothic" w:cs="Arial Narrow"/>
          <w:sz w:val="20"/>
        </w:rPr>
        <w:t>Les interventions seront programmées en concertation avec le service Vie Au Campus et s’organiseront selon le calendrier suivant :</w:t>
      </w:r>
    </w:p>
    <w:p w14:paraId="57661E28" w14:textId="77777777" w:rsidR="00F178BC" w:rsidRPr="00F178BC" w:rsidRDefault="00F178BC" w:rsidP="00F178BC">
      <w:pPr>
        <w:rPr>
          <w:rFonts w:ascii="Century Gothic" w:hAnsi="Century Gothic" w:cs="Arial Narrow"/>
          <w:sz w:val="20"/>
        </w:rPr>
      </w:pPr>
    </w:p>
    <w:p w14:paraId="42F24B66" w14:textId="77777777" w:rsidR="001F775A" w:rsidRDefault="00F178BC" w:rsidP="00F178BC">
      <w:pPr>
        <w:numPr>
          <w:ilvl w:val="0"/>
          <w:numId w:val="20"/>
        </w:numPr>
        <w:rPr>
          <w:rFonts w:ascii="Century Gothic" w:hAnsi="Century Gothic" w:cs="Arial Narrow"/>
          <w:sz w:val="20"/>
        </w:rPr>
      </w:pPr>
      <w:r w:rsidRPr="00F178BC">
        <w:rPr>
          <w:rFonts w:ascii="Century Gothic" w:hAnsi="Century Gothic" w:cs="Arial Narrow"/>
          <w:sz w:val="20"/>
        </w:rPr>
        <w:t xml:space="preserve">Prestations annuelles : </w:t>
      </w:r>
    </w:p>
    <w:p w14:paraId="24F4D60D" w14:textId="34320DF0" w:rsidR="00F178BC" w:rsidRDefault="001F775A" w:rsidP="001F775A">
      <w:pPr>
        <w:ind w:left="720"/>
        <w:rPr>
          <w:rFonts w:ascii="Century Gothic" w:hAnsi="Century Gothic" w:cs="Arial Narrow"/>
          <w:sz w:val="20"/>
        </w:rPr>
      </w:pPr>
      <w:r>
        <w:rPr>
          <w:rFonts w:ascii="Century Gothic" w:hAnsi="Century Gothic" w:cs="Arial Narrow"/>
          <w:sz w:val="20"/>
        </w:rPr>
        <w:t xml:space="preserve">Elles sont </w:t>
      </w:r>
      <w:r w:rsidR="00F178BC" w:rsidRPr="00F178BC">
        <w:rPr>
          <w:rFonts w:ascii="Century Gothic" w:hAnsi="Century Gothic" w:cs="Arial Narrow"/>
          <w:sz w:val="20"/>
        </w:rPr>
        <w:t>réalisées durant les périodes de congés universitaires, afin de limiter les perturbations liées à la présence des usagers dans les bâtiments</w:t>
      </w:r>
      <w:r w:rsidR="00F178BC">
        <w:rPr>
          <w:rFonts w:ascii="Century Gothic" w:hAnsi="Century Gothic" w:cs="Arial Narrow"/>
          <w:sz w:val="20"/>
        </w:rPr>
        <w:t>,</w:t>
      </w:r>
    </w:p>
    <w:p w14:paraId="78F54BD1" w14:textId="65C792BF" w:rsidR="006E418F" w:rsidRPr="006E418F" w:rsidRDefault="006E418F" w:rsidP="00EF36E4">
      <w:pPr>
        <w:pStyle w:val="Paragraphedeliste"/>
        <w:numPr>
          <w:ilvl w:val="0"/>
          <w:numId w:val="21"/>
        </w:numPr>
        <w:tabs>
          <w:tab w:val="left" w:pos="1305"/>
        </w:tabs>
        <w:rPr>
          <w:rFonts w:ascii="Century Gothic" w:hAnsi="Century Gothic" w:cs="Arial Narrow"/>
          <w:sz w:val="20"/>
        </w:rPr>
      </w:pPr>
      <w:r w:rsidRPr="006E418F">
        <w:rPr>
          <w:rFonts w:ascii="Century Gothic" w:hAnsi="Century Gothic" w:cs="Arial Narrow"/>
          <w:b/>
          <w:bCs/>
          <w:sz w:val="20"/>
        </w:rPr>
        <w:t>Nettoyage des résidences :</w:t>
      </w:r>
      <w:r w:rsidRPr="006E418F">
        <w:rPr>
          <w:rFonts w:ascii="Century Gothic" w:hAnsi="Century Gothic" w:cs="Arial Narrow"/>
          <w:sz w:val="20"/>
        </w:rPr>
        <w:t xml:space="preserve"> intervention obligatoire durant la première quinzaine de juillet.</w:t>
      </w:r>
    </w:p>
    <w:p w14:paraId="7D0561B6" w14:textId="77777777" w:rsidR="00F178BC" w:rsidRPr="00F178BC" w:rsidRDefault="00F178BC" w:rsidP="00F178BC">
      <w:pPr>
        <w:ind w:left="720"/>
        <w:rPr>
          <w:rFonts w:ascii="Century Gothic" w:hAnsi="Century Gothic" w:cs="Arial Narrow"/>
          <w:sz w:val="20"/>
        </w:rPr>
      </w:pPr>
    </w:p>
    <w:p w14:paraId="5B53701F" w14:textId="775223DA" w:rsidR="001F775A" w:rsidRDefault="00F178BC" w:rsidP="00F178BC">
      <w:pPr>
        <w:numPr>
          <w:ilvl w:val="0"/>
          <w:numId w:val="20"/>
        </w:numPr>
        <w:rPr>
          <w:rFonts w:ascii="Century Gothic" w:hAnsi="Century Gothic" w:cs="Arial Narrow"/>
          <w:sz w:val="20"/>
        </w:rPr>
      </w:pPr>
      <w:r w:rsidRPr="00F178BC">
        <w:rPr>
          <w:rFonts w:ascii="Century Gothic" w:hAnsi="Century Gothic" w:cs="Arial Narrow"/>
          <w:sz w:val="20"/>
        </w:rPr>
        <w:t xml:space="preserve">Prestations </w:t>
      </w:r>
      <w:r w:rsidR="007A3A60">
        <w:rPr>
          <w:rFonts w:ascii="Century Gothic" w:hAnsi="Century Gothic" w:cs="Arial Narrow"/>
          <w:sz w:val="20"/>
        </w:rPr>
        <w:t>tr</w:t>
      </w:r>
      <w:r w:rsidR="001F775A">
        <w:rPr>
          <w:rFonts w:ascii="Century Gothic" w:hAnsi="Century Gothic" w:cs="Arial Narrow"/>
          <w:sz w:val="20"/>
        </w:rPr>
        <w:t>imestrielle</w:t>
      </w:r>
      <w:r w:rsidRPr="00F178BC">
        <w:rPr>
          <w:rFonts w:ascii="Century Gothic" w:hAnsi="Century Gothic" w:cs="Arial Narrow"/>
          <w:sz w:val="20"/>
        </w:rPr>
        <w:t xml:space="preserve">s : </w:t>
      </w:r>
    </w:p>
    <w:p w14:paraId="69160260" w14:textId="7252FD14" w:rsidR="001F775A" w:rsidRDefault="001F775A" w:rsidP="001F775A">
      <w:pPr>
        <w:ind w:left="720"/>
        <w:rPr>
          <w:rFonts w:ascii="Century Gothic" w:hAnsi="Century Gothic" w:cs="Arial Narrow"/>
          <w:sz w:val="20"/>
        </w:rPr>
      </w:pPr>
      <w:r>
        <w:rPr>
          <w:rFonts w:ascii="Century Gothic" w:hAnsi="Century Gothic" w:cs="Arial Narrow"/>
          <w:sz w:val="20"/>
        </w:rPr>
        <w:t xml:space="preserve">Elles sont </w:t>
      </w:r>
      <w:r w:rsidR="00F178BC" w:rsidRPr="00F178BC">
        <w:rPr>
          <w:rFonts w:ascii="Century Gothic" w:hAnsi="Century Gothic" w:cs="Arial Narrow"/>
          <w:sz w:val="20"/>
        </w:rPr>
        <w:t>effectuées au cours de la première semaine d</w:t>
      </w:r>
      <w:r>
        <w:rPr>
          <w:rFonts w:ascii="Century Gothic" w:hAnsi="Century Gothic" w:cs="Arial Narrow"/>
          <w:sz w:val="20"/>
        </w:rPr>
        <w:t>u mois concerné, sauf contrainte particulière signalée par l’établissement.</w:t>
      </w:r>
    </w:p>
    <w:p w14:paraId="42724679" w14:textId="3455961C" w:rsidR="001F775A" w:rsidRPr="00EF36E4" w:rsidRDefault="001F775A" w:rsidP="00EF36E4">
      <w:pPr>
        <w:pStyle w:val="Paragraphedeliste"/>
        <w:numPr>
          <w:ilvl w:val="0"/>
          <w:numId w:val="21"/>
        </w:numPr>
        <w:rPr>
          <w:rFonts w:ascii="Century Gothic" w:hAnsi="Century Gothic" w:cs="Arial Narrow"/>
          <w:b/>
          <w:bCs/>
          <w:sz w:val="20"/>
        </w:rPr>
      </w:pPr>
      <w:r w:rsidRPr="00EF36E4">
        <w:rPr>
          <w:rFonts w:ascii="Century Gothic" w:hAnsi="Century Gothic" w:cs="Arial Narrow"/>
          <w:b/>
          <w:bCs/>
          <w:sz w:val="20"/>
        </w:rPr>
        <w:t>Exception</w:t>
      </w:r>
      <w:r w:rsidRPr="00EF36E4">
        <w:rPr>
          <w:rFonts w:ascii="Arial" w:hAnsi="Arial" w:cs="Arial"/>
          <w:b/>
          <w:bCs/>
          <w:sz w:val="20"/>
        </w:rPr>
        <w:t> </w:t>
      </w:r>
      <w:r w:rsidRPr="00EF36E4">
        <w:rPr>
          <w:rFonts w:ascii="Century Gothic" w:hAnsi="Century Gothic" w:cs="Arial Narrow"/>
          <w:b/>
          <w:bCs/>
          <w:sz w:val="20"/>
        </w:rPr>
        <w:t>: en janvier, l’intervention est décalée à la deuxième semaine du fait de la fermeture administrative.</w:t>
      </w:r>
    </w:p>
    <w:p w14:paraId="35065F75" w14:textId="77777777" w:rsidR="001F775A" w:rsidRPr="00EF36E4" w:rsidRDefault="001F775A" w:rsidP="00EF36E4">
      <w:pPr>
        <w:pStyle w:val="Paragraphedeliste"/>
        <w:numPr>
          <w:ilvl w:val="0"/>
          <w:numId w:val="21"/>
        </w:numPr>
        <w:rPr>
          <w:rFonts w:ascii="Century Gothic" w:hAnsi="Century Gothic" w:cs="Arial Narrow"/>
          <w:b/>
          <w:bCs/>
          <w:sz w:val="20"/>
        </w:rPr>
      </w:pPr>
      <w:r w:rsidRPr="00EF36E4">
        <w:rPr>
          <w:rFonts w:ascii="Century Gothic" w:hAnsi="Century Gothic" w:cs="Arial Narrow"/>
          <w:b/>
          <w:bCs/>
          <w:sz w:val="20"/>
        </w:rPr>
        <w:t>2026</w:t>
      </w:r>
      <w:r w:rsidRPr="00EF36E4">
        <w:rPr>
          <w:rFonts w:ascii="Arial" w:hAnsi="Arial" w:cs="Arial"/>
          <w:b/>
          <w:bCs/>
          <w:sz w:val="20"/>
        </w:rPr>
        <w:t> </w:t>
      </w:r>
      <w:r w:rsidRPr="00EF36E4">
        <w:rPr>
          <w:rFonts w:ascii="Century Gothic" w:hAnsi="Century Gothic" w:cs="Arial Narrow"/>
          <w:b/>
          <w:bCs/>
          <w:sz w:val="20"/>
        </w:rPr>
        <w:t>: aucune prestation ne sera effectu</w:t>
      </w:r>
      <w:r w:rsidRPr="00EF36E4">
        <w:rPr>
          <w:rFonts w:ascii="Century Gothic" w:hAnsi="Century Gothic" w:cs="Century Gothic"/>
          <w:b/>
          <w:bCs/>
          <w:sz w:val="20"/>
        </w:rPr>
        <w:t>é</w:t>
      </w:r>
      <w:r w:rsidRPr="00EF36E4">
        <w:rPr>
          <w:rFonts w:ascii="Century Gothic" w:hAnsi="Century Gothic" w:cs="Arial Narrow"/>
          <w:b/>
          <w:bCs/>
          <w:sz w:val="20"/>
        </w:rPr>
        <w:t>e en janvier.</w:t>
      </w:r>
    </w:p>
    <w:p w14:paraId="2CD3D71B" w14:textId="77777777" w:rsidR="00B72A7D" w:rsidRDefault="00B72A7D" w:rsidP="009F7FCE">
      <w:pPr>
        <w:rPr>
          <w:rFonts w:ascii="Century Gothic" w:hAnsi="Century Gothic" w:cs="Arial Narrow"/>
          <w:b/>
          <w:bCs/>
          <w:sz w:val="20"/>
        </w:rPr>
      </w:pPr>
    </w:p>
    <w:p w14:paraId="16B0F72B" w14:textId="77777777" w:rsidR="001D5A7D" w:rsidRDefault="001D5A7D" w:rsidP="001D5A7D">
      <w:pPr>
        <w:rPr>
          <w:rFonts w:ascii="Century Gothic" w:hAnsi="Century Gothic" w:cs="Arial Narrow"/>
          <w:b/>
          <w:bCs/>
          <w:sz w:val="20"/>
        </w:rPr>
      </w:pPr>
    </w:p>
    <w:p w14:paraId="6F20D483" w14:textId="7709B72E" w:rsidR="001D5A7D" w:rsidRPr="00B53C79" w:rsidRDefault="00316C94" w:rsidP="00B53C79">
      <w:pPr>
        <w:pStyle w:val="Titre1"/>
        <w:shd w:val="clear" w:color="auto" w:fill="D9D9D9" w:themeFill="background1" w:themeFillShade="D9"/>
        <w:rPr>
          <w:rFonts w:ascii="Century Gothic" w:hAnsi="Century Gothic"/>
        </w:rPr>
      </w:pPr>
      <w:bookmarkStart w:id="3" w:name="_Toc202357260"/>
      <w:r w:rsidRPr="00B53C79">
        <w:rPr>
          <w:rFonts w:ascii="Century Gothic" w:hAnsi="Century Gothic"/>
        </w:rPr>
        <w:t xml:space="preserve">Article 4 : </w:t>
      </w:r>
      <w:r w:rsidR="001D5A7D" w:rsidRPr="00B53C79">
        <w:rPr>
          <w:rFonts w:ascii="Century Gothic" w:hAnsi="Century Gothic"/>
        </w:rPr>
        <w:t>Plages horaires</w:t>
      </w:r>
      <w:bookmarkEnd w:id="3"/>
      <w:r w:rsidR="0016194E" w:rsidRPr="00B53C79">
        <w:rPr>
          <w:rFonts w:ascii="Century Gothic" w:hAnsi="Century Gothic"/>
        </w:rPr>
        <w:t xml:space="preserve"> </w:t>
      </w:r>
    </w:p>
    <w:p w14:paraId="25BA7741" w14:textId="77777777" w:rsidR="002557C9" w:rsidRDefault="002557C9" w:rsidP="002557C9">
      <w:pPr>
        <w:rPr>
          <w:rFonts w:ascii="Century Gothic" w:hAnsi="Century Gothic" w:cs="Arial Narrow"/>
          <w:b/>
          <w:bCs/>
          <w:sz w:val="20"/>
        </w:rPr>
      </w:pPr>
    </w:p>
    <w:p w14:paraId="2726525E" w14:textId="7BFD654F" w:rsidR="002557C9" w:rsidRDefault="002557C9" w:rsidP="002557C9">
      <w:pPr>
        <w:rPr>
          <w:rFonts w:ascii="Century Gothic" w:hAnsi="Century Gothic" w:cs="Arial Narrow"/>
          <w:b/>
          <w:bCs/>
          <w:sz w:val="20"/>
        </w:rPr>
      </w:pPr>
      <w:r>
        <w:rPr>
          <w:rFonts w:ascii="Century Gothic" w:hAnsi="Century Gothic" w:cs="Arial Narrow"/>
          <w:b/>
          <w:bCs/>
          <w:sz w:val="20"/>
        </w:rPr>
        <w:t xml:space="preserve">Les interventions se déroulent </w:t>
      </w:r>
      <w:r w:rsidRPr="001D5A7D">
        <w:rPr>
          <w:rFonts w:ascii="Century Gothic" w:hAnsi="Century Gothic" w:cs="Arial Narrow"/>
          <w:b/>
          <w:bCs/>
          <w:sz w:val="20"/>
        </w:rPr>
        <w:t>du lundi au vendredi</w:t>
      </w:r>
      <w:r>
        <w:rPr>
          <w:rFonts w:ascii="Century Gothic" w:hAnsi="Century Gothic" w:cs="Arial Narrow"/>
          <w:b/>
          <w:bCs/>
          <w:sz w:val="20"/>
        </w:rPr>
        <w:t xml:space="preserve"> </w:t>
      </w:r>
      <w:r w:rsidRPr="009F7FCE">
        <w:rPr>
          <w:rFonts w:ascii="Century Gothic" w:hAnsi="Century Gothic" w:cs="Arial Narrow"/>
          <w:b/>
          <w:bCs/>
          <w:sz w:val="20"/>
        </w:rPr>
        <w:t xml:space="preserve">entre </w:t>
      </w:r>
      <w:r w:rsidR="000C33F6">
        <w:rPr>
          <w:rFonts w:ascii="Century Gothic" w:hAnsi="Century Gothic" w:cs="Arial Narrow"/>
          <w:b/>
          <w:bCs/>
          <w:sz w:val="20"/>
        </w:rPr>
        <w:t>8</w:t>
      </w:r>
      <w:r w:rsidRPr="009F7FCE">
        <w:rPr>
          <w:rFonts w:ascii="Century Gothic" w:hAnsi="Century Gothic" w:cs="Arial Narrow"/>
          <w:b/>
          <w:bCs/>
          <w:sz w:val="20"/>
        </w:rPr>
        <w:t>h et 1</w:t>
      </w:r>
      <w:r w:rsidR="000C33F6">
        <w:rPr>
          <w:rFonts w:ascii="Century Gothic" w:hAnsi="Century Gothic" w:cs="Arial Narrow"/>
          <w:b/>
          <w:bCs/>
          <w:sz w:val="20"/>
        </w:rPr>
        <w:t>8</w:t>
      </w:r>
      <w:r w:rsidRPr="009F7FCE">
        <w:rPr>
          <w:rFonts w:ascii="Century Gothic" w:hAnsi="Century Gothic" w:cs="Arial Narrow"/>
          <w:b/>
          <w:bCs/>
          <w:sz w:val="20"/>
        </w:rPr>
        <w:t>h.</w:t>
      </w:r>
      <w:r>
        <w:rPr>
          <w:rFonts w:ascii="Century Gothic" w:hAnsi="Century Gothic" w:cs="Arial Narrow"/>
          <w:b/>
          <w:bCs/>
          <w:sz w:val="20"/>
        </w:rPr>
        <w:t xml:space="preserve"> </w:t>
      </w:r>
    </w:p>
    <w:p w14:paraId="761C7B2A" w14:textId="77777777" w:rsidR="001D5A7D" w:rsidRDefault="001D5A7D" w:rsidP="001D5A7D">
      <w:pPr>
        <w:rPr>
          <w:rFonts w:ascii="Century Gothic" w:hAnsi="Century Gothic" w:cs="Arial Narrow"/>
          <w:b/>
          <w:bCs/>
          <w:sz w:val="20"/>
        </w:rPr>
      </w:pPr>
    </w:p>
    <w:p w14:paraId="211B4CA5" w14:textId="22B584FD" w:rsidR="001D5A7D" w:rsidRPr="007A1394" w:rsidRDefault="001D5A7D" w:rsidP="00C1353A">
      <w:pPr>
        <w:jc w:val="both"/>
        <w:rPr>
          <w:rFonts w:ascii="Century Gothic" w:hAnsi="Century Gothic" w:cs="Arial Narrow"/>
          <w:sz w:val="20"/>
        </w:rPr>
      </w:pPr>
    </w:p>
    <w:p w14:paraId="67881EF6" w14:textId="77777777" w:rsidR="002B1097" w:rsidRPr="002B1097" w:rsidRDefault="002B1097" w:rsidP="002B1097">
      <w:pPr>
        <w:rPr>
          <w:rFonts w:ascii="Century Gothic" w:hAnsi="Century Gothic" w:cs="Arial Narrow"/>
          <w:sz w:val="20"/>
        </w:rPr>
      </w:pPr>
    </w:p>
    <w:p w14:paraId="1A2C83E3" w14:textId="50B0CE94" w:rsidR="00E76505" w:rsidRPr="00B53C79" w:rsidRDefault="00E76505" w:rsidP="00B53C79">
      <w:pPr>
        <w:pStyle w:val="Titre1"/>
        <w:shd w:val="clear" w:color="auto" w:fill="D9D9D9" w:themeFill="background1" w:themeFillShade="D9"/>
        <w:rPr>
          <w:rFonts w:ascii="Century Gothic" w:hAnsi="Century Gothic"/>
        </w:rPr>
      </w:pPr>
      <w:bookmarkStart w:id="4" w:name="_Toc202357261"/>
      <w:r w:rsidRPr="00B53C79">
        <w:rPr>
          <w:rFonts w:ascii="Century Gothic" w:hAnsi="Century Gothic"/>
        </w:rPr>
        <w:t>Article 5 : Matériels et fournitures</w:t>
      </w:r>
      <w:bookmarkEnd w:id="4"/>
    </w:p>
    <w:p w14:paraId="486DB370" w14:textId="77777777" w:rsidR="00334138" w:rsidRDefault="00334138" w:rsidP="00C1353A">
      <w:pPr>
        <w:jc w:val="both"/>
        <w:rPr>
          <w:rFonts w:ascii="Century Gothic" w:hAnsi="Century Gothic" w:cs="Arial Narrow"/>
          <w:sz w:val="20"/>
        </w:rPr>
      </w:pPr>
    </w:p>
    <w:p w14:paraId="75C74426" w14:textId="77777777" w:rsidR="00334138" w:rsidRDefault="00334138" w:rsidP="00334138">
      <w:pPr>
        <w:jc w:val="both"/>
        <w:rPr>
          <w:rFonts w:ascii="Century Gothic" w:hAnsi="Century Gothic" w:cs="Arial Narrow"/>
          <w:sz w:val="20"/>
        </w:rPr>
      </w:pPr>
      <w:r w:rsidRPr="00334138">
        <w:rPr>
          <w:rFonts w:ascii="Century Gothic" w:hAnsi="Century Gothic" w:cs="Arial Narrow"/>
          <w:sz w:val="20"/>
        </w:rPr>
        <w:t>Le titulaire devra</w:t>
      </w:r>
      <w:r>
        <w:rPr>
          <w:rFonts w:ascii="Century Gothic" w:hAnsi="Century Gothic" w:cs="Arial Narrow"/>
          <w:sz w:val="20"/>
        </w:rPr>
        <w:t> </w:t>
      </w:r>
      <w:r w:rsidRPr="00334138">
        <w:rPr>
          <w:rFonts w:ascii="Century Gothic" w:hAnsi="Century Gothic" w:cs="Arial Narrow"/>
          <w:sz w:val="20"/>
        </w:rPr>
        <w:t>utiliser</w:t>
      </w:r>
      <w:r>
        <w:rPr>
          <w:rFonts w:ascii="Century Gothic" w:hAnsi="Century Gothic" w:cs="Arial Narrow"/>
          <w:sz w:val="20"/>
        </w:rPr>
        <w:t> :</w:t>
      </w:r>
    </w:p>
    <w:p w14:paraId="214472B6" w14:textId="306D5DE9" w:rsidR="00792DD3" w:rsidRPr="007C52FB" w:rsidRDefault="00334138" w:rsidP="00334138">
      <w:pPr>
        <w:pStyle w:val="Paragraphedeliste"/>
        <w:numPr>
          <w:ilvl w:val="0"/>
          <w:numId w:val="24"/>
        </w:numPr>
        <w:jc w:val="both"/>
        <w:rPr>
          <w:rFonts w:ascii="Century Gothic" w:hAnsi="Century Gothic" w:cs="Arial Narrow"/>
          <w:sz w:val="20"/>
        </w:rPr>
      </w:pPr>
      <w:r w:rsidRPr="00334138">
        <w:rPr>
          <w:rFonts w:ascii="Century Gothic" w:hAnsi="Century Gothic" w:cs="Arial Narrow"/>
          <w:sz w:val="20"/>
        </w:rPr>
        <w:t xml:space="preserve"> Du </w:t>
      </w:r>
      <w:r w:rsidRPr="007C52FB">
        <w:rPr>
          <w:rFonts w:ascii="Century Gothic" w:hAnsi="Century Gothic" w:cs="Arial Narrow"/>
          <w:b/>
          <w:bCs/>
          <w:sz w:val="20"/>
        </w:rPr>
        <w:t>matériel professionnel</w:t>
      </w:r>
      <w:r w:rsidRPr="007C52FB">
        <w:rPr>
          <w:rFonts w:ascii="Century Gothic" w:hAnsi="Century Gothic" w:cs="Arial Narrow"/>
          <w:sz w:val="20"/>
        </w:rPr>
        <w:t xml:space="preserve"> adapté aux types d’intervention (avec ou sans nacelle), garantissant efficacité, sécurité et respect de l’environnement.</w:t>
      </w:r>
    </w:p>
    <w:p w14:paraId="3BB98310" w14:textId="391B80E7" w:rsidR="002B1097" w:rsidRDefault="00334138" w:rsidP="00334138">
      <w:pPr>
        <w:pStyle w:val="Paragraphedeliste"/>
        <w:numPr>
          <w:ilvl w:val="0"/>
          <w:numId w:val="24"/>
        </w:numPr>
        <w:jc w:val="both"/>
        <w:rPr>
          <w:rFonts w:ascii="Century Gothic" w:hAnsi="Century Gothic" w:cs="Arial Narrow"/>
          <w:sz w:val="20"/>
        </w:rPr>
      </w:pPr>
      <w:r w:rsidRPr="007C52FB">
        <w:rPr>
          <w:rFonts w:ascii="Century Gothic" w:hAnsi="Century Gothic" w:cs="Arial Narrow"/>
          <w:sz w:val="20"/>
        </w:rPr>
        <w:t>D</w:t>
      </w:r>
      <w:r w:rsidR="002B1097" w:rsidRPr="007C52FB">
        <w:rPr>
          <w:rFonts w:ascii="Century Gothic" w:hAnsi="Century Gothic" w:cs="Arial Narrow"/>
          <w:sz w:val="20"/>
        </w:rPr>
        <w:t xml:space="preserve">es </w:t>
      </w:r>
      <w:r w:rsidR="002B1097" w:rsidRPr="007C52FB">
        <w:rPr>
          <w:rFonts w:ascii="Century Gothic" w:hAnsi="Century Gothic" w:cs="Arial Narrow"/>
          <w:b/>
          <w:bCs/>
          <w:sz w:val="20"/>
        </w:rPr>
        <w:t xml:space="preserve">produits </w:t>
      </w:r>
      <w:r w:rsidR="00607A62" w:rsidRPr="007C52FB">
        <w:rPr>
          <w:rFonts w:ascii="Century Gothic" w:hAnsi="Century Gothic" w:cs="Arial Narrow"/>
          <w:b/>
          <w:bCs/>
          <w:sz w:val="20"/>
        </w:rPr>
        <w:t>d’entretien</w:t>
      </w:r>
      <w:r w:rsidR="00E76505" w:rsidRPr="007C52FB">
        <w:rPr>
          <w:rFonts w:ascii="Century Gothic" w:hAnsi="Century Gothic" w:cs="Arial Narrow"/>
          <w:b/>
          <w:bCs/>
          <w:sz w:val="20"/>
        </w:rPr>
        <w:t xml:space="preserve"> écolabellisés</w:t>
      </w:r>
      <w:r w:rsidRPr="007C52FB">
        <w:rPr>
          <w:rFonts w:ascii="Century Gothic" w:hAnsi="Century Gothic" w:cs="Arial Narrow"/>
          <w:sz w:val="20"/>
        </w:rPr>
        <w:t>,</w:t>
      </w:r>
      <w:r w:rsidRPr="007C52FB">
        <w:t xml:space="preserve"> </w:t>
      </w:r>
      <w:r w:rsidRPr="007C52FB">
        <w:rPr>
          <w:rFonts w:ascii="Century Gothic" w:hAnsi="Century Gothic" w:cs="Arial Narrow"/>
          <w:sz w:val="20"/>
        </w:rPr>
        <w:t>conformes aux normes en vigueur et à faible impact environnemental.</w:t>
      </w:r>
    </w:p>
    <w:p w14:paraId="31755FDF" w14:textId="77777777" w:rsidR="007A3A60" w:rsidRPr="007C52FB" w:rsidRDefault="007A3A60" w:rsidP="007A3A60">
      <w:pPr>
        <w:pStyle w:val="Paragraphedeliste"/>
        <w:ind w:left="720"/>
        <w:jc w:val="both"/>
        <w:rPr>
          <w:rFonts w:ascii="Century Gothic" w:hAnsi="Century Gothic" w:cs="Arial Narrow"/>
          <w:sz w:val="20"/>
        </w:rPr>
      </w:pPr>
    </w:p>
    <w:p w14:paraId="56E5C09F" w14:textId="4F203EA4" w:rsidR="002B1097" w:rsidRPr="00607A62" w:rsidRDefault="002B1097" w:rsidP="00C1353A">
      <w:pPr>
        <w:jc w:val="both"/>
        <w:rPr>
          <w:rFonts w:ascii="Century Gothic" w:hAnsi="Century Gothic" w:cs="Arial Narrow"/>
          <w:sz w:val="20"/>
        </w:rPr>
      </w:pPr>
      <w:r w:rsidRPr="00607A62">
        <w:rPr>
          <w:rFonts w:ascii="Century Gothic" w:hAnsi="Century Gothic" w:cs="Arial Narrow"/>
          <w:sz w:val="20"/>
        </w:rPr>
        <w:t>L</w:t>
      </w:r>
      <w:r w:rsidR="007A3A60">
        <w:rPr>
          <w:rFonts w:ascii="Century Gothic" w:hAnsi="Century Gothic" w:cs="Arial Narrow"/>
          <w:sz w:val="20"/>
        </w:rPr>
        <w:t>a</w:t>
      </w:r>
      <w:r w:rsidRPr="00607A62">
        <w:rPr>
          <w:rFonts w:ascii="Century Gothic" w:hAnsi="Century Gothic" w:cs="Arial Narrow"/>
          <w:sz w:val="20"/>
        </w:rPr>
        <w:t xml:space="preserve"> liste </w:t>
      </w:r>
      <w:r w:rsidR="00EF36E4">
        <w:rPr>
          <w:rFonts w:ascii="Century Gothic" w:hAnsi="Century Gothic" w:cs="Arial Narrow"/>
          <w:sz w:val="20"/>
        </w:rPr>
        <w:t xml:space="preserve">du matériel et </w:t>
      </w:r>
      <w:r w:rsidRPr="00607A62">
        <w:rPr>
          <w:rFonts w:ascii="Century Gothic" w:hAnsi="Century Gothic" w:cs="Arial Narrow"/>
          <w:sz w:val="20"/>
        </w:rPr>
        <w:t xml:space="preserve">des produits </w:t>
      </w:r>
      <w:r w:rsidR="007A3A60">
        <w:rPr>
          <w:rFonts w:ascii="Century Gothic" w:hAnsi="Century Gothic" w:cs="Arial Narrow"/>
          <w:sz w:val="20"/>
        </w:rPr>
        <w:t>utilis</w:t>
      </w:r>
      <w:r w:rsidRPr="00607A62">
        <w:rPr>
          <w:rFonts w:ascii="Century Gothic" w:hAnsi="Century Gothic" w:cs="Arial Narrow"/>
          <w:sz w:val="20"/>
        </w:rPr>
        <w:t>és pour l’exécution des prestations</w:t>
      </w:r>
      <w:r w:rsidR="007A3A60">
        <w:rPr>
          <w:rFonts w:ascii="Century Gothic" w:hAnsi="Century Gothic" w:cs="Arial Narrow"/>
          <w:sz w:val="20"/>
        </w:rPr>
        <w:t xml:space="preserve"> est indiquée dans la note technique</w:t>
      </w:r>
      <w:r w:rsidRPr="00607A62">
        <w:rPr>
          <w:rFonts w:ascii="Century Gothic" w:hAnsi="Century Gothic" w:cs="Arial Narrow"/>
          <w:sz w:val="20"/>
        </w:rPr>
        <w:t xml:space="preserve">. Cette liste sera accompagnée d’une notice détaillée précisant notamment la provenance et la composition des produits, de fiches techniques détaillées et des fiches de données de sécurité. </w:t>
      </w:r>
    </w:p>
    <w:p w14:paraId="3CBCCB18" w14:textId="77777777" w:rsidR="0016194E" w:rsidRDefault="0016194E" w:rsidP="00C1353A">
      <w:pPr>
        <w:jc w:val="both"/>
        <w:rPr>
          <w:rFonts w:ascii="Century Gothic" w:hAnsi="Century Gothic" w:cs="Arial Narrow"/>
          <w:sz w:val="20"/>
          <w:highlight w:val="yellow"/>
        </w:rPr>
      </w:pPr>
    </w:p>
    <w:p w14:paraId="352B2876" w14:textId="77777777" w:rsidR="00CB2435" w:rsidRDefault="00CB2435" w:rsidP="00C1353A">
      <w:pPr>
        <w:jc w:val="both"/>
        <w:rPr>
          <w:rFonts w:ascii="Century Gothic" w:hAnsi="Century Gothic" w:cs="Arial Narrow"/>
          <w:sz w:val="20"/>
        </w:rPr>
      </w:pPr>
    </w:p>
    <w:p w14:paraId="2E7D3A14" w14:textId="77777777" w:rsidR="006D7473" w:rsidRPr="002B1097" w:rsidRDefault="006D7473" w:rsidP="002B1097">
      <w:pPr>
        <w:rPr>
          <w:rFonts w:ascii="Century Gothic" w:hAnsi="Century Gothic" w:cs="Arial Narrow"/>
          <w:sz w:val="20"/>
        </w:rPr>
      </w:pPr>
    </w:p>
    <w:p w14:paraId="3EFE678E" w14:textId="58A22DD7" w:rsidR="002B1097" w:rsidRPr="00814D43" w:rsidRDefault="002B1097" w:rsidP="00B53C79">
      <w:pPr>
        <w:pStyle w:val="Titre1"/>
        <w:shd w:val="clear" w:color="auto" w:fill="D9D9D9" w:themeFill="background1" w:themeFillShade="D9"/>
        <w:rPr>
          <w:rFonts w:ascii="Century Gothic" w:hAnsi="Century Gothic"/>
        </w:rPr>
      </w:pPr>
      <w:bookmarkStart w:id="5" w:name="_Toc202357262"/>
      <w:r w:rsidRPr="00814D43">
        <w:rPr>
          <w:rFonts w:ascii="Century Gothic" w:hAnsi="Century Gothic"/>
        </w:rPr>
        <w:t xml:space="preserve">Article </w:t>
      </w:r>
      <w:r w:rsidR="00E76505" w:rsidRPr="00814D43">
        <w:rPr>
          <w:rFonts w:ascii="Century Gothic" w:hAnsi="Century Gothic"/>
        </w:rPr>
        <w:t>6</w:t>
      </w:r>
      <w:r w:rsidRPr="00814D43">
        <w:rPr>
          <w:rFonts w:ascii="Century Gothic" w:hAnsi="Century Gothic"/>
        </w:rPr>
        <w:t xml:space="preserve"> : </w:t>
      </w:r>
      <w:r w:rsidR="00EB6411" w:rsidRPr="00814D43">
        <w:rPr>
          <w:rFonts w:ascii="Century Gothic" w:hAnsi="Century Gothic"/>
        </w:rPr>
        <w:t>Personnels et encadrants</w:t>
      </w:r>
      <w:bookmarkEnd w:id="5"/>
    </w:p>
    <w:p w14:paraId="45DCF353" w14:textId="77777777" w:rsidR="00334138" w:rsidRDefault="00334138" w:rsidP="003F7796">
      <w:pPr>
        <w:jc w:val="both"/>
        <w:rPr>
          <w:rFonts w:ascii="Century Gothic" w:hAnsi="Century Gothic" w:cs="Arial Narrow"/>
          <w:b/>
          <w:bCs/>
          <w:sz w:val="20"/>
          <w:u w:val="single"/>
        </w:rPr>
      </w:pPr>
    </w:p>
    <w:p w14:paraId="2F5F840C" w14:textId="77777777" w:rsidR="000679FD" w:rsidRDefault="000679FD" w:rsidP="000679FD">
      <w:pPr>
        <w:jc w:val="both"/>
        <w:rPr>
          <w:rFonts w:ascii="Century Gothic" w:hAnsi="Century Gothic" w:cs="Arial Narrow"/>
          <w:sz w:val="20"/>
        </w:rPr>
      </w:pPr>
      <w:r w:rsidRPr="000679FD">
        <w:rPr>
          <w:rFonts w:ascii="Century Gothic" w:hAnsi="Century Gothic" w:cs="Arial Narrow"/>
          <w:sz w:val="20"/>
        </w:rPr>
        <w:t>Pour le nettoyage annuel de la vitrerie, le titulaire s’engage à affecter des agents formés et qualifiés, maîtrisant les techniques professionnelles adaptées à ce type d’intervention, y compris les interventions en hauteur ou nécessitant un matériel spécifique (nacelle, perches télescopiques, etc.).</w:t>
      </w:r>
    </w:p>
    <w:p w14:paraId="4A1A7068" w14:textId="77777777" w:rsidR="000679FD" w:rsidRPr="000679FD" w:rsidRDefault="000679FD" w:rsidP="000679FD">
      <w:pPr>
        <w:jc w:val="both"/>
        <w:rPr>
          <w:rFonts w:ascii="Century Gothic" w:hAnsi="Century Gothic" w:cs="Arial Narrow"/>
          <w:sz w:val="20"/>
        </w:rPr>
      </w:pPr>
    </w:p>
    <w:p w14:paraId="7E5991C4" w14:textId="08F84C42" w:rsidR="000679FD" w:rsidRDefault="000679FD" w:rsidP="000679FD">
      <w:pPr>
        <w:jc w:val="both"/>
        <w:rPr>
          <w:rFonts w:ascii="Century Gothic" w:hAnsi="Century Gothic" w:cs="Arial Narrow"/>
          <w:sz w:val="20"/>
        </w:rPr>
      </w:pPr>
      <w:r w:rsidRPr="000679FD">
        <w:rPr>
          <w:rFonts w:ascii="Century Gothic" w:hAnsi="Century Gothic" w:cs="Arial Narrow"/>
          <w:sz w:val="20"/>
        </w:rPr>
        <w:t xml:space="preserve">Pour le nettoyage </w:t>
      </w:r>
      <w:r w:rsidR="007A3A60">
        <w:rPr>
          <w:rFonts w:ascii="Century Gothic" w:hAnsi="Century Gothic" w:cs="Arial Narrow"/>
          <w:sz w:val="20"/>
        </w:rPr>
        <w:t>tr</w:t>
      </w:r>
      <w:r w:rsidRPr="000679FD">
        <w:rPr>
          <w:rFonts w:ascii="Century Gothic" w:hAnsi="Century Gothic" w:cs="Arial Narrow"/>
          <w:sz w:val="20"/>
        </w:rPr>
        <w:t xml:space="preserve">imestriel, le titulaire devra également affecter un agent formé, </w:t>
      </w:r>
      <w:r w:rsidR="00303413" w:rsidRPr="000679FD">
        <w:rPr>
          <w:rFonts w:ascii="Century Gothic" w:hAnsi="Century Gothic" w:cs="Arial Narrow"/>
          <w:sz w:val="20"/>
        </w:rPr>
        <w:t>qualifié</w:t>
      </w:r>
      <w:r w:rsidR="00303413">
        <w:rPr>
          <w:rFonts w:ascii="Century Gothic" w:hAnsi="Century Gothic" w:cs="Arial Narrow"/>
          <w:sz w:val="20"/>
        </w:rPr>
        <w:t xml:space="preserve"> </w:t>
      </w:r>
      <w:r w:rsidRPr="000679FD">
        <w:rPr>
          <w:rFonts w:ascii="Century Gothic" w:hAnsi="Century Gothic" w:cs="Arial Narrow"/>
          <w:sz w:val="20"/>
        </w:rPr>
        <w:t>et identifié</w:t>
      </w:r>
      <w:r w:rsidR="00303413">
        <w:rPr>
          <w:rFonts w:ascii="Century Gothic" w:hAnsi="Century Gothic" w:cs="Arial Narrow"/>
          <w:sz w:val="20"/>
        </w:rPr>
        <w:t>.</w:t>
      </w:r>
      <w:r w:rsidR="00303413" w:rsidRPr="00303413">
        <w:t xml:space="preserve"> </w:t>
      </w:r>
      <w:r w:rsidR="00303413" w:rsidRPr="00303413">
        <w:rPr>
          <w:rFonts w:ascii="Century Gothic" w:hAnsi="Century Gothic" w:cs="Arial Narrow"/>
          <w:sz w:val="20"/>
        </w:rPr>
        <w:t>Cette organisation permettra de garantir une bonne connaissance du site, une repérabilité précise des surfaces vitrées à traiter, ainsi qu’une qualité constante des prestations.</w:t>
      </w:r>
      <w:r w:rsidR="00303413">
        <w:rPr>
          <w:rFonts w:ascii="Century Gothic" w:hAnsi="Century Gothic" w:cs="Arial Narrow"/>
          <w:sz w:val="20"/>
        </w:rPr>
        <w:t xml:space="preserve"> </w:t>
      </w:r>
    </w:p>
    <w:p w14:paraId="36EFBD2D" w14:textId="77777777" w:rsidR="0079615C" w:rsidRPr="000679FD" w:rsidRDefault="0079615C" w:rsidP="000679FD">
      <w:pPr>
        <w:jc w:val="both"/>
        <w:rPr>
          <w:rFonts w:ascii="Century Gothic" w:hAnsi="Century Gothic" w:cs="Arial Narrow"/>
          <w:sz w:val="20"/>
        </w:rPr>
      </w:pPr>
    </w:p>
    <w:p w14:paraId="4D3A06BF" w14:textId="7E8A8CA9" w:rsidR="000679FD" w:rsidRPr="000679FD" w:rsidRDefault="000679FD" w:rsidP="000679FD">
      <w:pPr>
        <w:jc w:val="both"/>
        <w:rPr>
          <w:rFonts w:ascii="Century Gothic" w:hAnsi="Century Gothic" w:cs="Arial Narrow"/>
          <w:sz w:val="20"/>
        </w:rPr>
      </w:pPr>
      <w:r w:rsidRPr="000679FD">
        <w:rPr>
          <w:rFonts w:ascii="Century Gothic" w:hAnsi="Century Gothic" w:cs="Arial Narrow"/>
          <w:sz w:val="20"/>
        </w:rPr>
        <w:t>Toute modification dans l’équipe d’intervention devra être signalée et justifiée à l’INSA Rennes</w:t>
      </w:r>
      <w:r w:rsidR="007A3A60">
        <w:rPr>
          <w:rFonts w:ascii="Century Gothic" w:hAnsi="Century Gothic" w:cs="Arial Narrow"/>
          <w:sz w:val="20"/>
        </w:rPr>
        <w:t xml:space="preserve">, </w:t>
      </w:r>
      <w:r w:rsidRPr="000679FD">
        <w:rPr>
          <w:rFonts w:ascii="Century Gothic" w:hAnsi="Century Gothic" w:cs="Arial Narrow"/>
          <w:sz w:val="20"/>
        </w:rPr>
        <w:t>au préalable.</w:t>
      </w:r>
    </w:p>
    <w:p w14:paraId="73191D61" w14:textId="77777777" w:rsidR="000679FD" w:rsidRDefault="000679FD" w:rsidP="003F7796">
      <w:pPr>
        <w:jc w:val="both"/>
        <w:rPr>
          <w:rFonts w:ascii="Century Gothic" w:hAnsi="Century Gothic" w:cs="Arial Narrow"/>
          <w:b/>
          <w:bCs/>
          <w:sz w:val="20"/>
          <w:u w:val="single"/>
        </w:rPr>
      </w:pPr>
    </w:p>
    <w:p w14:paraId="7D47A6E6" w14:textId="77777777" w:rsidR="000679FD" w:rsidRDefault="000679FD" w:rsidP="003F7796">
      <w:pPr>
        <w:jc w:val="both"/>
        <w:rPr>
          <w:rFonts w:ascii="Century Gothic" w:hAnsi="Century Gothic" w:cs="Arial Narrow"/>
          <w:b/>
          <w:bCs/>
          <w:sz w:val="20"/>
          <w:u w:val="single"/>
        </w:rPr>
      </w:pPr>
    </w:p>
    <w:p w14:paraId="224387D9" w14:textId="77777777" w:rsidR="000679FD" w:rsidRDefault="000679FD" w:rsidP="003F7796">
      <w:pPr>
        <w:jc w:val="both"/>
        <w:rPr>
          <w:rFonts w:ascii="Century Gothic" w:hAnsi="Century Gothic" w:cs="Arial Narrow"/>
          <w:b/>
          <w:bCs/>
          <w:sz w:val="20"/>
          <w:u w:val="single"/>
        </w:rPr>
      </w:pPr>
    </w:p>
    <w:p w14:paraId="736585C3" w14:textId="1E1D76EE" w:rsidR="00EB6411" w:rsidRPr="000679FD" w:rsidRDefault="000679FD" w:rsidP="003F7796">
      <w:pPr>
        <w:jc w:val="both"/>
        <w:rPr>
          <w:rFonts w:ascii="Century Gothic" w:hAnsi="Century Gothic" w:cs="Arial Narrow"/>
          <w:sz w:val="20"/>
        </w:rPr>
      </w:pPr>
      <w:r w:rsidRPr="000679FD">
        <w:rPr>
          <w:rFonts w:ascii="Century Gothic" w:hAnsi="Century Gothic" w:cs="Arial Narrow"/>
          <w:sz w:val="20"/>
        </w:rPr>
        <w:t>Ces agents interviendront sous la responsabilité d’un chef d’équipe identifié, qui sera le garant de la bonne réalisation des prestations, du respect des exigences du présent CCTP et de la coordination avec le représentant de l’INSA Rennes. Ce chef d’équipe devra être joignable durant toute la durée des interventions, assurer un suivi régulier de la qualité, et être en mesure de réagir rapidement en cas d’aléa ou de non-conformité constatée.</w:t>
      </w:r>
    </w:p>
    <w:p w14:paraId="73728E63" w14:textId="77777777" w:rsidR="00D546EE" w:rsidRDefault="00D546EE" w:rsidP="00C1353A">
      <w:pPr>
        <w:jc w:val="both"/>
        <w:rPr>
          <w:rFonts w:ascii="Century Gothic" w:hAnsi="Century Gothic" w:cs="Arial Narrow"/>
          <w:sz w:val="20"/>
        </w:rPr>
      </w:pPr>
    </w:p>
    <w:p w14:paraId="75D1E411" w14:textId="77777777" w:rsidR="002C4C81" w:rsidRPr="004C5BE8" w:rsidRDefault="002C4C81" w:rsidP="002C4C81">
      <w:pPr>
        <w:pStyle w:val="Paragraphedeliste"/>
        <w:ind w:left="1440"/>
        <w:jc w:val="both"/>
        <w:rPr>
          <w:rFonts w:ascii="Century Gothic" w:hAnsi="Century Gothic" w:cs="Arial Narrow"/>
          <w:color w:val="EE0000"/>
          <w:sz w:val="20"/>
        </w:rPr>
      </w:pPr>
    </w:p>
    <w:p w14:paraId="35D7A6BF" w14:textId="77777777" w:rsidR="007C52FB" w:rsidRPr="004C5BE8" w:rsidRDefault="007C52FB" w:rsidP="007C52FB">
      <w:pPr>
        <w:jc w:val="both"/>
        <w:rPr>
          <w:rFonts w:ascii="Century Gothic" w:hAnsi="Century Gothic" w:cs="Arial Narrow"/>
          <w:sz w:val="20"/>
        </w:rPr>
      </w:pPr>
      <w:r w:rsidRPr="004C5BE8">
        <w:rPr>
          <w:rFonts w:ascii="Century Gothic" w:hAnsi="Century Gothic" w:cs="Arial Narrow"/>
          <w:sz w:val="20"/>
        </w:rPr>
        <w:t>Une visite pourra être organisée en début d’année afin de présenter au chef d’équipe le programme de nettoyage des vitres prévu. Cette visite aura pour objectif de :</w:t>
      </w:r>
    </w:p>
    <w:p w14:paraId="2D24C2A8" w14:textId="77777777" w:rsidR="007C52FB" w:rsidRPr="004C5BE8" w:rsidRDefault="007C52FB" w:rsidP="007C52FB">
      <w:pPr>
        <w:numPr>
          <w:ilvl w:val="0"/>
          <w:numId w:val="32"/>
        </w:numPr>
        <w:jc w:val="both"/>
        <w:rPr>
          <w:rFonts w:ascii="Century Gothic" w:hAnsi="Century Gothic" w:cs="Arial Narrow"/>
          <w:sz w:val="20"/>
        </w:rPr>
      </w:pPr>
      <w:r w:rsidRPr="004C5BE8">
        <w:rPr>
          <w:rFonts w:ascii="Century Gothic" w:hAnsi="Century Gothic" w:cs="Arial Narrow"/>
          <w:sz w:val="20"/>
        </w:rPr>
        <w:t>Faire un état des lieux précis des zones concernées,</w:t>
      </w:r>
    </w:p>
    <w:p w14:paraId="764C75A1" w14:textId="77777777" w:rsidR="007C52FB" w:rsidRPr="004C5BE8" w:rsidRDefault="007C52FB" w:rsidP="007C52FB">
      <w:pPr>
        <w:numPr>
          <w:ilvl w:val="0"/>
          <w:numId w:val="32"/>
        </w:numPr>
        <w:jc w:val="both"/>
        <w:rPr>
          <w:rFonts w:ascii="Century Gothic" w:hAnsi="Century Gothic" w:cs="Arial Narrow"/>
          <w:sz w:val="20"/>
        </w:rPr>
      </w:pPr>
      <w:r w:rsidRPr="004C5BE8">
        <w:rPr>
          <w:rFonts w:ascii="Century Gothic" w:hAnsi="Century Gothic" w:cs="Arial Narrow"/>
          <w:sz w:val="20"/>
        </w:rPr>
        <w:t>Identifier les particularités techniques et les contraintes spécifiques de chaque site,</w:t>
      </w:r>
    </w:p>
    <w:p w14:paraId="6E499014" w14:textId="77777777" w:rsidR="007C52FB" w:rsidRPr="004C5BE8" w:rsidRDefault="007C52FB" w:rsidP="007C52FB">
      <w:pPr>
        <w:numPr>
          <w:ilvl w:val="0"/>
          <w:numId w:val="32"/>
        </w:numPr>
        <w:jc w:val="both"/>
        <w:rPr>
          <w:rFonts w:ascii="Century Gothic" w:hAnsi="Century Gothic" w:cs="Arial Narrow"/>
          <w:sz w:val="20"/>
        </w:rPr>
      </w:pPr>
      <w:r w:rsidRPr="004C5BE8">
        <w:rPr>
          <w:rFonts w:ascii="Century Gothic" w:hAnsi="Century Gothic" w:cs="Arial Narrow"/>
          <w:sz w:val="20"/>
        </w:rPr>
        <w:t>Présenter les exigences qualitatives attendues,</w:t>
      </w:r>
    </w:p>
    <w:p w14:paraId="1729535E" w14:textId="77777777" w:rsidR="007C52FB" w:rsidRPr="004C5BE8" w:rsidRDefault="007C52FB" w:rsidP="007C52FB">
      <w:pPr>
        <w:numPr>
          <w:ilvl w:val="0"/>
          <w:numId w:val="32"/>
        </w:numPr>
        <w:jc w:val="both"/>
        <w:rPr>
          <w:rFonts w:ascii="Century Gothic" w:hAnsi="Century Gothic" w:cs="Arial Narrow"/>
          <w:sz w:val="20"/>
        </w:rPr>
      </w:pPr>
      <w:r w:rsidRPr="004C5BE8">
        <w:rPr>
          <w:rFonts w:ascii="Century Gothic" w:hAnsi="Century Gothic" w:cs="Arial Narrow"/>
          <w:sz w:val="20"/>
        </w:rPr>
        <w:t>Discuter des moyens matériels et humains nécessaires à la bonne réalisation des prestations,</w:t>
      </w:r>
    </w:p>
    <w:p w14:paraId="276FF99E" w14:textId="77777777" w:rsidR="007C52FB" w:rsidRPr="004C5BE8" w:rsidRDefault="007C52FB" w:rsidP="007C52FB">
      <w:pPr>
        <w:numPr>
          <w:ilvl w:val="0"/>
          <w:numId w:val="32"/>
        </w:numPr>
        <w:jc w:val="both"/>
        <w:rPr>
          <w:rFonts w:ascii="Century Gothic" w:hAnsi="Century Gothic" w:cs="Arial Narrow"/>
          <w:sz w:val="20"/>
        </w:rPr>
      </w:pPr>
      <w:r w:rsidRPr="004C5BE8">
        <w:rPr>
          <w:rFonts w:ascii="Century Gothic" w:hAnsi="Century Gothic" w:cs="Arial Narrow"/>
          <w:sz w:val="20"/>
        </w:rPr>
        <w:t>Échanger sur le planning et les modalités d’intervention afin d’optimiser l’organisation et de limiter les nuisances pour les usagers.</w:t>
      </w:r>
    </w:p>
    <w:p w14:paraId="6D61AEB0" w14:textId="77777777" w:rsidR="007C52FB" w:rsidRPr="004C5BE8" w:rsidRDefault="007C52FB" w:rsidP="007C52FB">
      <w:pPr>
        <w:ind w:left="720"/>
        <w:jc w:val="both"/>
        <w:rPr>
          <w:rFonts w:ascii="Century Gothic" w:hAnsi="Century Gothic" w:cs="Arial Narrow"/>
          <w:sz w:val="20"/>
        </w:rPr>
      </w:pPr>
    </w:p>
    <w:p w14:paraId="0DC7EC48" w14:textId="77777777" w:rsidR="007C52FB" w:rsidRPr="004C5BE8" w:rsidRDefault="007C52FB" w:rsidP="007C52FB">
      <w:pPr>
        <w:jc w:val="both"/>
        <w:rPr>
          <w:rFonts w:ascii="Century Gothic" w:hAnsi="Century Gothic" w:cs="Arial Narrow"/>
          <w:sz w:val="20"/>
        </w:rPr>
      </w:pPr>
      <w:r w:rsidRPr="004C5BE8">
        <w:rPr>
          <w:rFonts w:ascii="Century Gothic" w:hAnsi="Century Gothic" w:cs="Arial Narrow"/>
          <w:sz w:val="20"/>
        </w:rPr>
        <w:t>Cette rencontre favorisera une meilleure coordination entre l’INSA Rennes et le titulaire du marché, garantissant ainsi la qualité et la conformité des prestations tout au long de l’année.</w:t>
      </w:r>
    </w:p>
    <w:p w14:paraId="345767C1" w14:textId="08732C18" w:rsidR="002C4C81" w:rsidRPr="0079615C" w:rsidRDefault="002C4C81" w:rsidP="002C4C81">
      <w:pPr>
        <w:jc w:val="both"/>
        <w:rPr>
          <w:rFonts w:ascii="Century Gothic" w:hAnsi="Century Gothic" w:cs="Arial Narrow"/>
          <w:b/>
          <w:bCs/>
          <w:sz w:val="20"/>
        </w:rPr>
      </w:pPr>
    </w:p>
    <w:p w14:paraId="141DB967" w14:textId="77777777" w:rsidR="006D7473" w:rsidRPr="002B1097" w:rsidRDefault="006D7473" w:rsidP="002B1097">
      <w:pPr>
        <w:rPr>
          <w:rFonts w:ascii="Century Gothic" w:hAnsi="Century Gothic" w:cs="Arial Narrow"/>
          <w:sz w:val="20"/>
        </w:rPr>
      </w:pPr>
      <w:bookmarkStart w:id="6" w:name="_Hlk168556359"/>
      <w:bookmarkEnd w:id="6"/>
    </w:p>
    <w:p w14:paraId="0886576C" w14:textId="3BA55E1C" w:rsidR="002B1097" w:rsidRPr="00B53C79" w:rsidRDefault="002B1097" w:rsidP="00B53C79">
      <w:pPr>
        <w:pStyle w:val="Titre1"/>
        <w:shd w:val="clear" w:color="auto" w:fill="D9D9D9" w:themeFill="background1" w:themeFillShade="D9"/>
        <w:rPr>
          <w:rFonts w:ascii="Century Gothic" w:hAnsi="Century Gothic"/>
        </w:rPr>
      </w:pPr>
      <w:bookmarkStart w:id="7" w:name="_Toc202357263"/>
      <w:r w:rsidRPr="00B53C79">
        <w:rPr>
          <w:rFonts w:ascii="Century Gothic" w:hAnsi="Century Gothic"/>
        </w:rPr>
        <w:t xml:space="preserve">Article </w:t>
      </w:r>
      <w:r w:rsidR="000A3616">
        <w:rPr>
          <w:rFonts w:ascii="Century Gothic" w:hAnsi="Century Gothic"/>
        </w:rPr>
        <w:t>7</w:t>
      </w:r>
      <w:r w:rsidRPr="00B53C79">
        <w:rPr>
          <w:rFonts w:ascii="Century Gothic" w:hAnsi="Century Gothic"/>
        </w:rPr>
        <w:t> : Accès aux locaux</w:t>
      </w:r>
      <w:bookmarkEnd w:id="7"/>
    </w:p>
    <w:p w14:paraId="667A1F18" w14:textId="77777777" w:rsidR="00E41E06" w:rsidRDefault="00E41E06" w:rsidP="00E41E06">
      <w:pPr>
        <w:tabs>
          <w:tab w:val="left" w:pos="1905"/>
        </w:tabs>
        <w:jc w:val="both"/>
        <w:rPr>
          <w:rFonts w:ascii="Century Gothic" w:hAnsi="Century Gothic" w:cs="Arial Narrow"/>
          <w:sz w:val="20"/>
        </w:rPr>
      </w:pPr>
      <w:bookmarkStart w:id="8" w:name="_Hlk167951663"/>
      <w:bookmarkEnd w:id="8"/>
    </w:p>
    <w:p w14:paraId="0FD17294" w14:textId="28EB5073" w:rsidR="00E41E06" w:rsidRDefault="00E41E06" w:rsidP="00E41E06">
      <w:pPr>
        <w:tabs>
          <w:tab w:val="left" w:pos="1905"/>
        </w:tabs>
        <w:jc w:val="both"/>
        <w:rPr>
          <w:rFonts w:ascii="Century Gothic" w:hAnsi="Century Gothic" w:cs="Arial Narrow"/>
          <w:sz w:val="20"/>
        </w:rPr>
      </w:pPr>
      <w:r w:rsidRPr="00E41E06">
        <w:rPr>
          <w:rFonts w:ascii="Century Gothic" w:hAnsi="Century Gothic" w:cs="Arial Narrow"/>
          <w:sz w:val="20"/>
        </w:rPr>
        <w:t xml:space="preserve">L'accès aux bâtiments de l'établissement s'effectue </w:t>
      </w:r>
      <w:r w:rsidRPr="00E41E06">
        <w:rPr>
          <w:rFonts w:ascii="Century Gothic" w:hAnsi="Century Gothic" w:cs="Arial Narrow"/>
          <w:b/>
          <w:bCs/>
          <w:sz w:val="20"/>
        </w:rPr>
        <w:t>par badge magnétique</w:t>
      </w:r>
      <w:r w:rsidRPr="00E41E06">
        <w:rPr>
          <w:rFonts w:ascii="Century Gothic" w:hAnsi="Century Gothic" w:cs="Arial Narrow"/>
          <w:sz w:val="20"/>
        </w:rPr>
        <w:t xml:space="preserve">. Ce badge est mis à disposition du titulaire à l'accueil du site, </w:t>
      </w:r>
      <w:r w:rsidRPr="00E41E06">
        <w:rPr>
          <w:rFonts w:ascii="Century Gothic" w:hAnsi="Century Gothic" w:cs="Arial Narrow"/>
          <w:b/>
          <w:bCs/>
          <w:sz w:val="20"/>
        </w:rPr>
        <w:t>en échange d’une pièce d’identité</w:t>
      </w:r>
      <w:r w:rsidRPr="00E41E06">
        <w:rPr>
          <w:rFonts w:ascii="Century Gothic" w:hAnsi="Century Gothic" w:cs="Arial Narrow"/>
          <w:sz w:val="20"/>
        </w:rPr>
        <w:t>, qui sera restituée à la fin de la prestation lors du retour du badge.</w:t>
      </w:r>
    </w:p>
    <w:p w14:paraId="2675BF71" w14:textId="77777777" w:rsidR="00E41E06" w:rsidRPr="00E41E06" w:rsidRDefault="00E41E06" w:rsidP="00E41E06">
      <w:pPr>
        <w:tabs>
          <w:tab w:val="left" w:pos="1905"/>
        </w:tabs>
        <w:jc w:val="both"/>
        <w:rPr>
          <w:rFonts w:ascii="Century Gothic" w:hAnsi="Century Gothic" w:cs="Arial Narrow"/>
          <w:sz w:val="20"/>
        </w:rPr>
      </w:pPr>
    </w:p>
    <w:p w14:paraId="71255B6C" w14:textId="6AF90253" w:rsidR="00E41E06" w:rsidRPr="00E41E06" w:rsidRDefault="00E41E06" w:rsidP="00E41E06">
      <w:pPr>
        <w:tabs>
          <w:tab w:val="left" w:pos="1905"/>
        </w:tabs>
        <w:jc w:val="both"/>
        <w:rPr>
          <w:rFonts w:ascii="Century Gothic" w:hAnsi="Century Gothic" w:cs="Arial Narrow"/>
          <w:sz w:val="20"/>
        </w:rPr>
      </w:pPr>
      <w:r w:rsidRPr="00E41E06">
        <w:rPr>
          <w:rFonts w:ascii="Century Gothic" w:hAnsi="Century Gothic" w:cs="Arial Narrow"/>
          <w:sz w:val="20"/>
        </w:rPr>
        <w:t xml:space="preserve">Concernant l’accès aux différents locaux </w:t>
      </w:r>
      <w:r w:rsidR="00F44B3B">
        <w:rPr>
          <w:rFonts w:ascii="Century Gothic" w:hAnsi="Century Gothic" w:cs="Arial Narrow"/>
          <w:sz w:val="20"/>
        </w:rPr>
        <w:t>pour le nettoyage des vitres</w:t>
      </w:r>
      <w:r w:rsidRPr="00E41E06">
        <w:rPr>
          <w:rFonts w:ascii="Century Gothic" w:hAnsi="Century Gothic" w:cs="Arial Narrow"/>
          <w:sz w:val="20"/>
        </w:rPr>
        <w:t>, deux modalités sont possibles selon les zones concernées :</w:t>
      </w:r>
    </w:p>
    <w:p w14:paraId="41313F43" w14:textId="7A5B2523" w:rsidR="00E41E06" w:rsidRDefault="00E41E06" w:rsidP="00E41E06">
      <w:pPr>
        <w:numPr>
          <w:ilvl w:val="0"/>
          <w:numId w:val="25"/>
        </w:numPr>
        <w:tabs>
          <w:tab w:val="left" w:pos="1905"/>
        </w:tabs>
        <w:jc w:val="both"/>
        <w:rPr>
          <w:rFonts w:ascii="Century Gothic" w:hAnsi="Century Gothic" w:cs="Arial Narrow"/>
          <w:sz w:val="20"/>
        </w:rPr>
      </w:pPr>
      <w:r w:rsidRPr="00E41E06">
        <w:rPr>
          <w:rFonts w:ascii="Century Gothic" w:hAnsi="Century Gothic" w:cs="Arial Narrow"/>
          <w:sz w:val="20"/>
        </w:rPr>
        <w:t xml:space="preserve">La remise d’un </w:t>
      </w:r>
      <w:r w:rsidRPr="00E41E06">
        <w:rPr>
          <w:rFonts w:ascii="Century Gothic" w:hAnsi="Century Gothic" w:cs="Arial Narrow"/>
          <w:b/>
          <w:bCs/>
          <w:sz w:val="20"/>
        </w:rPr>
        <w:t>pass partiel</w:t>
      </w:r>
      <w:r w:rsidRPr="00E41E06">
        <w:rPr>
          <w:rFonts w:ascii="Century Gothic" w:hAnsi="Century Gothic" w:cs="Arial Narrow"/>
          <w:sz w:val="20"/>
        </w:rPr>
        <w:t>, permettant l’ouverture de certains secteurs spécifiquement autorisés</w:t>
      </w:r>
      <w:r w:rsidR="002C64CA">
        <w:rPr>
          <w:rFonts w:ascii="Century Gothic" w:hAnsi="Century Gothic" w:cs="Arial Narrow"/>
          <w:sz w:val="20"/>
        </w:rPr>
        <w:t xml:space="preserve">. </w:t>
      </w:r>
      <w:r w:rsidR="002C64CA" w:rsidRPr="002C64CA">
        <w:rPr>
          <w:rFonts w:ascii="Century Gothic" w:hAnsi="Century Gothic" w:cs="Arial Narrow"/>
          <w:sz w:val="20"/>
        </w:rPr>
        <w:t>Dans ce cas, le titulaire s’engage à refermer à clé chaque porte après son intervention, afin de garantir la sécurité des locaux et des biens</w:t>
      </w:r>
      <w:r w:rsidR="002C64CA">
        <w:rPr>
          <w:rFonts w:ascii="Century Gothic" w:hAnsi="Century Gothic" w:cs="Arial Narrow"/>
          <w:sz w:val="20"/>
        </w:rPr>
        <w:t xml:space="preserve">. </w:t>
      </w:r>
    </w:p>
    <w:p w14:paraId="1A16FC74" w14:textId="77777777" w:rsidR="002C64CA" w:rsidRPr="00E41E06" w:rsidRDefault="002C64CA" w:rsidP="002C64CA">
      <w:pPr>
        <w:tabs>
          <w:tab w:val="left" w:pos="1905"/>
        </w:tabs>
        <w:ind w:left="720"/>
        <w:jc w:val="both"/>
        <w:rPr>
          <w:rFonts w:ascii="Century Gothic" w:hAnsi="Century Gothic" w:cs="Arial Narrow"/>
          <w:sz w:val="20"/>
        </w:rPr>
      </w:pPr>
    </w:p>
    <w:p w14:paraId="1954BF17" w14:textId="77777777" w:rsidR="00E41E06" w:rsidRDefault="00E41E06" w:rsidP="00E41E06">
      <w:pPr>
        <w:numPr>
          <w:ilvl w:val="0"/>
          <w:numId w:val="25"/>
        </w:numPr>
        <w:tabs>
          <w:tab w:val="left" w:pos="1905"/>
        </w:tabs>
        <w:jc w:val="both"/>
        <w:rPr>
          <w:rFonts w:ascii="Century Gothic" w:hAnsi="Century Gothic" w:cs="Arial Narrow"/>
          <w:sz w:val="20"/>
        </w:rPr>
      </w:pPr>
      <w:r w:rsidRPr="00E41E06">
        <w:rPr>
          <w:rFonts w:ascii="Century Gothic" w:hAnsi="Century Gothic" w:cs="Arial Narrow"/>
          <w:sz w:val="20"/>
        </w:rPr>
        <w:t xml:space="preserve">La présence d’un </w:t>
      </w:r>
      <w:r w:rsidRPr="00E41E06">
        <w:rPr>
          <w:rFonts w:ascii="Century Gothic" w:hAnsi="Century Gothic" w:cs="Arial Narrow"/>
          <w:b/>
          <w:bCs/>
          <w:sz w:val="20"/>
        </w:rPr>
        <w:t>agent de l’établissement</w:t>
      </w:r>
      <w:r w:rsidRPr="00E41E06">
        <w:rPr>
          <w:rFonts w:ascii="Century Gothic" w:hAnsi="Century Gothic" w:cs="Arial Narrow"/>
          <w:sz w:val="20"/>
        </w:rPr>
        <w:t xml:space="preserve"> chargé d’assurer l’ouverture et la fermeture des locaux, à l’heure convenue entre les parties.</w:t>
      </w:r>
    </w:p>
    <w:p w14:paraId="014C2555" w14:textId="77777777" w:rsidR="00E41E06" w:rsidRPr="00E41E06" w:rsidRDefault="00E41E06" w:rsidP="002C64CA">
      <w:pPr>
        <w:tabs>
          <w:tab w:val="left" w:pos="1905"/>
        </w:tabs>
        <w:ind w:left="720"/>
        <w:jc w:val="both"/>
        <w:rPr>
          <w:rFonts w:ascii="Century Gothic" w:hAnsi="Century Gothic" w:cs="Arial Narrow"/>
          <w:sz w:val="20"/>
        </w:rPr>
      </w:pPr>
    </w:p>
    <w:p w14:paraId="63338F59" w14:textId="77777777" w:rsidR="00E41E06" w:rsidRPr="00E41E06" w:rsidRDefault="00E41E06" w:rsidP="00E41E06">
      <w:pPr>
        <w:tabs>
          <w:tab w:val="left" w:pos="1905"/>
        </w:tabs>
        <w:jc w:val="both"/>
        <w:rPr>
          <w:rFonts w:ascii="Century Gothic" w:hAnsi="Century Gothic" w:cs="Arial Narrow"/>
          <w:sz w:val="20"/>
        </w:rPr>
      </w:pPr>
      <w:r w:rsidRPr="00E41E06">
        <w:rPr>
          <w:rFonts w:ascii="Century Gothic" w:hAnsi="Century Gothic" w:cs="Arial Narrow"/>
          <w:sz w:val="20"/>
        </w:rPr>
        <w:t xml:space="preserve">Le titulaire devra s'assurer du </w:t>
      </w:r>
      <w:r w:rsidRPr="00E41E06">
        <w:rPr>
          <w:rFonts w:ascii="Century Gothic" w:hAnsi="Century Gothic" w:cs="Arial Narrow"/>
          <w:b/>
          <w:bCs/>
          <w:sz w:val="20"/>
        </w:rPr>
        <w:t>respect des horaires</w:t>
      </w:r>
      <w:r w:rsidRPr="00E41E06">
        <w:rPr>
          <w:rFonts w:ascii="Century Gothic" w:hAnsi="Century Gothic" w:cs="Arial Narrow"/>
          <w:sz w:val="20"/>
        </w:rPr>
        <w:t xml:space="preserve"> fixés pour les interventions et du </w:t>
      </w:r>
      <w:r w:rsidRPr="00E41E06">
        <w:rPr>
          <w:rFonts w:ascii="Century Gothic" w:hAnsi="Century Gothic" w:cs="Arial Narrow"/>
          <w:b/>
          <w:bCs/>
          <w:sz w:val="20"/>
        </w:rPr>
        <w:t>retour des moyens d'accès</w:t>
      </w:r>
      <w:r w:rsidRPr="00E41E06">
        <w:rPr>
          <w:rFonts w:ascii="Century Gothic" w:hAnsi="Century Gothic" w:cs="Arial Narrow"/>
          <w:sz w:val="20"/>
        </w:rPr>
        <w:t xml:space="preserve"> (badge et/ou clés) à la fin de chaque journée ou mission, selon les procédures en vigueur. </w:t>
      </w:r>
    </w:p>
    <w:p w14:paraId="65223758" w14:textId="77777777" w:rsidR="00D9766E" w:rsidRDefault="00D9766E" w:rsidP="00D9766E">
      <w:pPr>
        <w:jc w:val="both"/>
        <w:rPr>
          <w:rFonts w:ascii="Century Gothic" w:hAnsi="Century Gothic" w:cs="Arial Narrow"/>
          <w:sz w:val="20"/>
        </w:rPr>
      </w:pPr>
    </w:p>
    <w:p w14:paraId="067D2594" w14:textId="39008CB1" w:rsidR="002B1097" w:rsidRPr="002B1097" w:rsidRDefault="002B1097" w:rsidP="00D9766E">
      <w:pPr>
        <w:jc w:val="both"/>
        <w:rPr>
          <w:rFonts w:ascii="Century Gothic" w:hAnsi="Century Gothic" w:cs="Arial Narrow"/>
          <w:sz w:val="20"/>
        </w:rPr>
      </w:pPr>
      <w:r w:rsidRPr="002B1097">
        <w:rPr>
          <w:rFonts w:ascii="Century Gothic" w:hAnsi="Century Gothic" w:cs="Arial Narrow"/>
          <w:sz w:val="20"/>
        </w:rPr>
        <w:t>En cas de casse, de perte ou de vol des clés ou cartes magnétiques, le titulaire avisera l’acheteur du nombre d’exemplaires manquants. Celles-ci seront remplacées aux frais du titulaire (y compris les serrures concernées par l’utilisation de "pass" techniques le cas échéant).</w:t>
      </w:r>
    </w:p>
    <w:p w14:paraId="19E5A92F" w14:textId="77777777" w:rsidR="002B1097" w:rsidRPr="002B1097" w:rsidRDefault="002B1097" w:rsidP="00D9766E">
      <w:pPr>
        <w:jc w:val="both"/>
        <w:rPr>
          <w:rFonts w:ascii="Century Gothic" w:hAnsi="Century Gothic" w:cs="Arial Narrow"/>
          <w:sz w:val="20"/>
        </w:rPr>
      </w:pPr>
    </w:p>
    <w:p w14:paraId="5B1418D2" w14:textId="77777777" w:rsidR="002B1097" w:rsidRPr="002B1097" w:rsidRDefault="002B1097" w:rsidP="002B1097">
      <w:pPr>
        <w:rPr>
          <w:rFonts w:ascii="Century Gothic" w:hAnsi="Century Gothic" w:cs="Arial Narrow"/>
          <w:sz w:val="20"/>
        </w:rPr>
      </w:pPr>
    </w:p>
    <w:p w14:paraId="537C701E" w14:textId="046EB856" w:rsidR="002B1097" w:rsidRPr="00B53C79" w:rsidRDefault="002B1097" w:rsidP="00B53C79">
      <w:pPr>
        <w:pStyle w:val="Titre1"/>
        <w:shd w:val="clear" w:color="auto" w:fill="D9D9D9" w:themeFill="background1" w:themeFillShade="D9"/>
        <w:rPr>
          <w:rFonts w:ascii="Century Gothic" w:hAnsi="Century Gothic"/>
        </w:rPr>
      </w:pPr>
      <w:bookmarkStart w:id="9" w:name="_Toc202357264"/>
      <w:r w:rsidRPr="00B53C79">
        <w:rPr>
          <w:rFonts w:ascii="Century Gothic" w:hAnsi="Century Gothic"/>
        </w:rPr>
        <w:t xml:space="preserve">Article </w:t>
      </w:r>
      <w:r w:rsidR="000A3616">
        <w:rPr>
          <w:rFonts w:ascii="Century Gothic" w:hAnsi="Century Gothic"/>
        </w:rPr>
        <w:t>8</w:t>
      </w:r>
      <w:r w:rsidR="00725F86" w:rsidRPr="00B53C79">
        <w:rPr>
          <w:rFonts w:ascii="Century Gothic" w:hAnsi="Century Gothic"/>
        </w:rPr>
        <w:t xml:space="preserve"> </w:t>
      </w:r>
      <w:r w:rsidRPr="00B53C79">
        <w:rPr>
          <w:rFonts w:ascii="Century Gothic" w:hAnsi="Century Gothic"/>
        </w:rPr>
        <w:t>: Fonctionnement</w:t>
      </w:r>
      <w:bookmarkEnd w:id="9"/>
    </w:p>
    <w:p w14:paraId="47AF88C3" w14:textId="77777777" w:rsidR="000A3028" w:rsidRDefault="000A3028" w:rsidP="002B1097">
      <w:pPr>
        <w:rPr>
          <w:rFonts w:ascii="Century Gothic" w:hAnsi="Century Gothic" w:cs="Arial Narrow"/>
          <w:sz w:val="20"/>
        </w:rPr>
      </w:pPr>
    </w:p>
    <w:p w14:paraId="175D0D72" w14:textId="77777777" w:rsidR="0095191C" w:rsidRDefault="0095191C" w:rsidP="0095191C">
      <w:pPr>
        <w:rPr>
          <w:rFonts w:ascii="Century Gothic" w:hAnsi="Century Gothic" w:cs="Arial Narrow"/>
          <w:b/>
          <w:bCs/>
          <w:sz w:val="20"/>
        </w:rPr>
      </w:pPr>
      <w:r w:rsidRPr="0095191C">
        <w:rPr>
          <w:rFonts w:ascii="Century Gothic" w:hAnsi="Century Gothic" w:cs="Arial Narrow"/>
          <w:b/>
          <w:bCs/>
          <w:sz w:val="20"/>
        </w:rPr>
        <w:t>Prestations annuelles :</w:t>
      </w:r>
    </w:p>
    <w:p w14:paraId="69240EDD" w14:textId="77777777" w:rsidR="000A3028" w:rsidRPr="0095191C" w:rsidRDefault="000A3028" w:rsidP="0095191C">
      <w:pPr>
        <w:rPr>
          <w:rFonts w:ascii="Century Gothic" w:hAnsi="Century Gothic" w:cs="Arial Narrow"/>
          <w:sz w:val="20"/>
        </w:rPr>
      </w:pPr>
    </w:p>
    <w:p w14:paraId="67D97F7D" w14:textId="25372548" w:rsidR="0095191C" w:rsidRDefault="0095191C" w:rsidP="000A3028">
      <w:pPr>
        <w:jc w:val="both"/>
        <w:rPr>
          <w:rFonts w:ascii="Century Gothic" w:hAnsi="Century Gothic" w:cs="Arial Narrow"/>
          <w:sz w:val="20"/>
        </w:rPr>
      </w:pPr>
      <w:r w:rsidRPr="0095191C">
        <w:rPr>
          <w:rFonts w:ascii="Century Gothic" w:hAnsi="Century Gothic" w:cs="Arial Narrow"/>
          <w:sz w:val="20"/>
        </w:rPr>
        <w:t xml:space="preserve">Avant le début de chaque campagne annuelle de nettoyage, un </w:t>
      </w:r>
      <w:r w:rsidRPr="0095191C">
        <w:rPr>
          <w:rFonts w:ascii="Century Gothic" w:hAnsi="Century Gothic" w:cs="Arial Narrow"/>
          <w:b/>
          <w:bCs/>
          <w:sz w:val="20"/>
        </w:rPr>
        <w:t>plan de prévention</w:t>
      </w:r>
      <w:r w:rsidRPr="0095191C">
        <w:rPr>
          <w:rFonts w:ascii="Century Gothic" w:hAnsi="Century Gothic" w:cs="Arial Narrow"/>
          <w:sz w:val="20"/>
        </w:rPr>
        <w:t xml:space="preserve"> sera élaboré conjointement entre le titulaire du marché et l’acheteur. </w:t>
      </w:r>
    </w:p>
    <w:p w14:paraId="56E5BD63" w14:textId="77777777" w:rsidR="000A3028" w:rsidRPr="0095191C" w:rsidRDefault="000A3028" w:rsidP="000A3028">
      <w:pPr>
        <w:jc w:val="both"/>
        <w:rPr>
          <w:rFonts w:ascii="Century Gothic" w:hAnsi="Century Gothic" w:cs="Arial Narrow"/>
          <w:sz w:val="20"/>
        </w:rPr>
      </w:pPr>
    </w:p>
    <w:p w14:paraId="2CFC3AD4" w14:textId="77777777" w:rsidR="000A3028" w:rsidRDefault="0095191C" w:rsidP="000A3028">
      <w:pPr>
        <w:jc w:val="both"/>
        <w:rPr>
          <w:rFonts w:ascii="Century Gothic" w:hAnsi="Century Gothic" w:cs="Arial Narrow"/>
          <w:sz w:val="20"/>
        </w:rPr>
      </w:pPr>
      <w:r w:rsidRPr="0095191C">
        <w:rPr>
          <w:rFonts w:ascii="Century Gothic" w:hAnsi="Century Gothic" w:cs="Arial Narrow"/>
          <w:sz w:val="20"/>
        </w:rPr>
        <w:t>Le prestataire s’engage à prendre toutes les précautions nécessaires pour limiter les nuisances et assurer la sécurité des usagers pendant les opérations de nettoyage.</w:t>
      </w:r>
    </w:p>
    <w:p w14:paraId="7C146946" w14:textId="77777777" w:rsidR="00980249" w:rsidRPr="00980249" w:rsidRDefault="00980249" w:rsidP="000A3028">
      <w:pPr>
        <w:jc w:val="both"/>
        <w:rPr>
          <w:rFonts w:ascii="Century Gothic" w:hAnsi="Century Gothic" w:cs="Arial Narrow"/>
          <w:sz w:val="20"/>
        </w:rPr>
      </w:pPr>
    </w:p>
    <w:p w14:paraId="08CFA064" w14:textId="6C26F119" w:rsidR="0095191C" w:rsidRPr="00980249" w:rsidRDefault="0095191C" w:rsidP="000A3028">
      <w:pPr>
        <w:jc w:val="both"/>
        <w:rPr>
          <w:rFonts w:ascii="Century Gothic" w:hAnsi="Century Gothic" w:cs="Arial Narrow"/>
          <w:sz w:val="20"/>
        </w:rPr>
      </w:pPr>
      <w:r w:rsidRPr="0095191C">
        <w:rPr>
          <w:rFonts w:ascii="Century Gothic" w:hAnsi="Century Gothic" w:cs="Arial Narrow"/>
          <w:sz w:val="20"/>
        </w:rPr>
        <w:t>Les vitrages devront présenter un aspect parfaitement propre, exempt de toute trace, coulure, résidu de produit ou empreinte visible. Le nettoyage devra être effectué avec soin et régularité sur l’ensemble des surfaces vitrées, y compris les encadrements et appuis accessibles.</w:t>
      </w:r>
    </w:p>
    <w:p w14:paraId="65A4B668" w14:textId="77777777" w:rsidR="000A3028" w:rsidRPr="0095191C" w:rsidRDefault="000A3028" w:rsidP="000A3028">
      <w:pPr>
        <w:jc w:val="both"/>
        <w:rPr>
          <w:rFonts w:ascii="Century Gothic" w:hAnsi="Century Gothic" w:cs="Arial Narrow"/>
          <w:sz w:val="20"/>
        </w:rPr>
      </w:pPr>
    </w:p>
    <w:p w14:paraId="2048DE91" w14:textId="77777777" w:rsidR="0095191C" w:rsidRPr="00980249" w:rsidRDefault="0095191C" w:rsidP="000A3028">
      <w:pPr>
        <w:jc w:val="both"/>
        <w:rPr>
          <w:rFonts w:ascii="Century Gothic" w:hAnsi="Century Gothic" w:cs="Arial Narrow"/>
          <w:sz w:val="20"/>
        </w:rPr>
      </w:pPr>
      <w:r w:rsidRPr="0095191C">
        <w:rPr>
          <w:rFonts w:ascii="Century Gothic" w:hAnsi="Century Gothic" w:cs="Arial Narrow"/>
          <w:sz w:val="20"/>
        </w:rPr>
        <w:t>Tous les adhésifs, autocollants, traces de scotch ou autres éléments collés sur les vitrages devront être intégralement retirés, sans laisser de résidus, rayures ou altérations du support.</w:t>
      </w:r>
    </w:p>
    <w:p w14:paraId="60D490B9" w14:textId="77777777" w:rsidR="000A3028" w:rsidRPr="0095191C" w:rsidRDefault="000A3028" w:rsidP="000A3028">
      <w:pPr>
        <w:jc w:val="both"/>
        <w:rPr>
          <w:rFonts w:ascii="Century Gothic" w:hAnsi="Century Gothic" w:cs="Arial Narrow"/>
          <w:sz w:val="20"/>
        </w:rPr>
      </w:pPr>
    </w:p>
    <w:p w14:paraId="268F2A08" w14:textId="77777777" w:rsidR="0095191C" w:rsidRDefault="0095191C" w:rsidP="000A3028">
      <w:pPr>
        <w:jc w:val="both"/>
        <w:rPr>
          <w:rFonts w:ascii="Century Gothic" w:hAnsi="Century Gothic" w:cs="Arial Narrow"/>
          <w:sz w:val="20"/>
        </w:rPr>
      </w:pPr>
      <w:r w:rsidRPr="0095191C">
        <w:rPr>
          <w:rFonts w:ascii="Century Gothic" w:hAnsi="Century Gothic" w:cs="Arial Narrow"/>
          <w:sz w:val="20"/>
        </w:rPr>
        <w:t>Chaque année, une remise en état des appuis de fenêtre sera réalisée sur l’une des quatre résidences étudiantes. Par ailleurs, les vitres des balcons du bâtiment 18 devront être nettoyées.</w:t>
      </w:r>
    </w:p>
    <w:p w14:paraId="4411AF3C" w14:textId="77777777" w:rsidR="00980249" w:rsidRPr="0095191C" w:rsidRDefault="00980249" w:rsidP="000A3028">
      <w:pPr>
        <w:jc w:val="both"/>
        <w:rPr>
          <w:rFonts w:ascii="Century Gothic" w:hAnsi="Century Gothic" w:cs="Arial Narrow"/>
          <w:sz w:val="20"/>
        </w:rPr>
      </w:pPr>
    </w:p>
    <w:p w14:paraId="5D4C4813" w14:textId="77777777" w:rsidR="0095191C" w:rsidRPr="00980249" w:rsidRDefault="0095191C" w:rsidP="000A3028">
      <w:pPr>
        <w:jc w:val="both"/>
        <w:rPr>
          <w:rFonts w:ascii="Century Gothic" w:hAnsi="Century Gothic" w:cs="Arial Narrow"/>
          <w:sz w:val="20"/>
        </w:rPr>
      </w:pPr>
      <w:r w:rsidRPr="0095191C">
        <w:rPr>
          <w:rFonts w:ascii="Century Gothic" w:hAnsi="Century Gothic" w:cs="Arial Narrow"/>
          <w:sz w:val="20"/>
        </w:rPr>
        <w:t>Il est formellement interdit de déplacer les bureaux, documents ou tout autre matériel présent sur les espaces de travail lors des interventions. Le titulaire devra veiller à préserver l’intégrité, la confidentialité et la bonne organisation des locaux.</w:t>
      </w:r>
    </w:p>
    <w:p w14:paraId="67486D32" w14:textId="77777777" w:rsidR="000A3028" w:rsidRPr="0095191C" w:rsidRDefault="000A3028" w:rsidP="000A3028">
      <w:pPr>
        <w:jc w:val="both"/>
        <w:rPr>
          <w:rFonts w:ascii="Century Gothic" w:hAnsi="Century Gothic" w:cs="Arial Narrow"/>
          <w:sz w:val="20"/>
        </w:rPr>
      </w:pPr>
    </w:p>
    <w:p w14:paraId="5275F291" w14:textId="77777777" w:rsidR="0095191C" w:rsidRDefault="0095191C" w:rsidP="000A3028">
      <w:pPr>
        <w:jc w:val="both"/>
        <w:rPr>
          <w:rFonts w:ascii="Century Gothic" w:hAnsi="Century Gothic" w:cs="Arial Narrow"/>
          <w:sz w:val="20"/>
        </w:rPr>
      </w:pPr>
      <w:r w:rsidRPr="0095191C">
        <w:rPr>
          <w:rFonts w:ascii="Century Gothic" w:hAnsi="Century Gothic" w:cs="Arial Narrow"/>
          <w:sz w:val="20"/>
        </w:rPr>
        <w:t>Les consommables nécessaires à l’exécution des prestations, tels que l’eau et l’électricité, seront mis à disposition par l’INSA Rennes.</w:t>
      </w:r>
    </w:p>
    <w:p w14:paraId="5F078949" w14:textId="77777777" w:rsidR="000A3028" w:rsidRPr="0095191C" w:rsidRDefault="000A3028" w:rsidP="000A3028">
      <w:pPr>
        <w:jc w:val="both"/>
        <w:rPr>
          <w:rFonts w:ascii="Century Gothic" w:hAnsi="Century Gothic" w:cs="Arial Narrow"/>
          <w:sz w:val="20"/>
        </w:rPr>
      </w:pPr>
    </w:p>
    <w:p w14:paraId="11E79393" w14:textId="77777777" w:rsidR="0095191C" w:rsidRPr="00980249" w:rsidRDefault="0095191C" w:rsidP="000A3028">
      <w:pPr>
        <w:jc w:val="both"/>
        <w:rPr>
          <w:rFonts w:ascii="Century Gothic" w:hAnsi="Century Gothic" w:cs="Arial Narrow"/>
          <w:sz w:val="20"/>
        </w:rPr>
      </w:pPr>
      <w:r w:rsidRPr="0095191C">
        <w:rPr>
          <w:rFonts w:ascii="Century Gothic" w:hAnsi="Century Gothic" w:cs="Arial Narrow"/>
          <w:sz w:val="20"/>
        </w:rPr>
        <w:t>Le titulaire du marché devra informer quotidiennement les coordonnateurs de l’INSA Rennes de l’avancement des prestations et signaler immédiatement tout dysfonctionnement ou incident survenu lors des interventions.</w:t>
      </w:r>
    </w:p>
    <w:p w14:paraId="60DB764C" w14:textId="77777777" w:rsidR="000A3028" w:rsidRPr="0095191C" w:rsidRDefault="000A3028" w:rsidP="000A3028">
      <w:pPr>
        <w:jc w:val="both"/>
        <w:rPr>
          <w:rFonts w:ascii="Century Gothic" w:hAnsi="Century Gothic" w:cs="Arial Narrow"/>
          <w:sz w:val="20"/>
        </w:rPr>
      </w:pPr>
    </w:p>
    <w:p w14:paraId="7C151B48" w14:textId="77777777" w:rsidR="0095191C" w:rsidRPr="00980249" w:rsidRDefault="0095191C" w:rsidP="000A3028">
      <w:pPr>
        <w:jc w:val="both"/>
        <w:rPr>
          <w:rFonts w:ascii="Century Gothic" w:hAnsi="Century Gothic" w:cs="Arial Narrow"/>
          <w:sz w:val="20"/>
        </w:rPr>
      </w:pPr>
      <w:r w:rsidRPr="0095191C">
        <w:rPr>
          <w:rFonts w:ascii="Century Gothic" w:hAnsi="Century Gothic" w:cs="Arial Narrow"/>
          <w:sz w:val="20"/>
        </w:rPr>
        <w:t>Le prestataire est tenu d’informer son personnel que l’usage des matériels et équipements présents dans les locaux, notamment les appareils téléphoniques et machines à photocopier, est strictement interdit.</w:t>
      </w:r>
    </w:p>
    <w:p w14:paraId="29AF8DB5" w14:textId="77777777" w:rsidR="000A3028" w:rsidRPr="0095191C" w:rsidRDefault="000A3028" w:rsidP="000A3028">
      <w:pPr>
        <w:jc w:val="both"/>
        <w:rPr>
          <w:rFonts w:ascii="Century Gothic" w:hAnsi="Century Gothic" w:cs="Arial Narrow"/>
          <w:sz w:val="20"/>
        </w:rPr>
      </w:pPr>
    </w:p>
    <w:p w14:paraId="50C491CA" w14:textId="77777777" w:rsidR="0095191C" w:rsidRPr="00980249" w:rsidRDefault="0095191C" w:rsidP="000A3028">
      <w:pPr>
        <w:jc w:val="both"/>
        <w:rPr>
          <w:rFonts w:ascii="Century Gothic" w:hAnsi="Century Gothic" w:cs="Arial Narrow"/>
          <w:sz w:val="20"/>
        </w:rPr>
      </w:pPr>
      <w:r w:rsidRPr="0095191C">
        <w:rPr>
          <w:rFonts w:ascii="Century Gothic" w:hAnsi="Century Gothic" w:cs="Arial Narrow"/>
          <w:sz w:val="20"/>
        </w:rPr>
        <w:t>Le prestataire est pleinement responsable de ses agents en toutes circonstances. Il assume la responsabilité des accidents causés par son personnel, des dégâts matériels occasionnés pendant l’exécution des prestations ainsi que des vols qui pourraient être commis par ses préposés.</w:t>
      </w:r>
    </w:p>
    <w:p w14:paraId="6F1253F6" w14:textId="77777777" w:rsidR="000A3028" w:rsidRPr="0095191C" w:rsidRDefault="000A3028" w:rsidP="000A3028">
      <w:pPr>
        <w:jc w:val="both"/>
        <w:rPr>
          <w:rFonts w:ascii="Century Gothic" w:hAnsi="Century Gothic" w:cs="Arial Narrow"/>
          <w:sz w:val="20"/>
        </w:rPr>
      </w:pPr>
    </w:p>
    <w:p w14:paraId="2019DD4F" w14:textId="77777777" w:rsidR="0095191C" w:rsidRDefault="0095191C" w:rsidP="000A3028">
      <w:pPr>
        <w:jc w:val="both"/>
        <w:rPr>
          <w:rFonts w:ascii="Century Gothic" w:hAnsi="Century Gothic" w:cs="Arial Narrow"/>
          <w:sz w:val="20"/>
        </w:rPr>
      </w:pPr>
      <w:r w:rsidRPr="0095191C">
        <w:rPr>
          <w:rFonts w:ascii="Century Gothic" w:hAnsi="Century Gothic" w:cs="Arial Narrow"/>
          <w:sz w:val="20"/>
        </w:rPr>
        <w:t>Il est formellement interdit de débrancher tout appareil préalablement connecté par les personnels ou usagers de l’INSA Rennes, même temporairement, pour utiliser l’arrivée électrique.</w:t>
      </w:r>
    </w:p>
    <w:p w14:paraId="07EF9DE2" w14:textId="77777777" w:rsidR="000A3028" w:rsidRPr="0095191C" w:rsidRDefault="000A3028" w:rsidP="000A3028">
      <w:pPr>
        <w:jc w:val="both"/>
        <w:rPr>
          <w:rFonts w:ascii="Century Gothic" w:hAnsi="Century Gothic" w:cs="Arial Narrow"/>
          <w:sz w:val="20"/>
        </w:rPr>
      </w:pPr>
    </w:p>
    <w:p w14:paraId="1B4BDAE5" w14:textId="77777777" w:rsidR="0095191C" w:rsidRPr="0095191C" w:rsidRDefault="0095191C" w:rsidP="000A3028">
      <w:pPr>
        <w:jc w:val="both"/>
        <w:rPr>
          <w:rFonts w:ascii="Century Gothic" w:hAnsi="Century Gothic" w:cs="Arial Narrow"/>
          <w:sz w:val="20"/>
        </w:rPr>
      </w:pPr>
      <w:r w:rsidRPr="0095191C">
        <w:rPr>
          <w:rFonts w:ascii="Century Gothic" w:hAnsi="Century Gothic" w:cs="Arial Narrow"/>
          <w:sz w:val="20"/>
        </w:rPr>
        <w:t>À l’issue de chaque intervention, un contrôle qualité sera réalisé conjointement par le coordinateur de l’INSA Rennes et un représentant du titulaire du marché. Ce contrôle conditionne la validation de la prestation ainsi que la mise en paiement de la facture correspondante.</w:t>
      </w:r>
    </w:p>
    <w:p w14:paraId="481949B3" w14:textId="77777777" w:rsidR="0095191C" w:rsidRPr="0095191C" w:rsidRDefault="0095191C" w:rsidP="000A3028">
      <w:pPr>
        <w:jc w:val="both"/>
        <w:rPr>
          <w:rFonts w:ascii="Century Gothic" w:hAnsi="Century Gothic" w:cs="Arial Narrow"/>
          <w:sz w:val="20"/>
        </w:rPr>
      </w:pPr>
      <w:r w:rsidRPr="0095191C">
        <w:rPr>
          <w:rFonts w:ascii="Century Gothic" w:hAnsi="Century Gothic" w:cs="Arial Narrow"/>
          <w:sz w:val="20"/>
        </w:rPr>
        <w:t>En cas de non-conformité ou de prestation incomplète, le bon d’intervention ne sera pas signé. Le prestataire devra effectuer les reprises nécessaires à ses frais. Le paiement de la prestation sera suspendu jusqu’à constatation et validation de la mise en conformité par l’INSA Rennes.</w:t>
      </w:r>
    </w:p>
    <w:p w14:paraId="0F1C5482" w14:textId="77777777" w:rsidR="000679FD" w:rsidRDefault="000679FD" w:rsidP="00CB6709">
      <w:pPr>
        <w:jc w:val="both"/>
        <w:rPr>
          <w:rFonts w:ascii="Century Gothic" w:hAnsi="Century Gothic" w:cs="Arial Narrow"/>
          <w:sz w:val="20"/>
        </w:rPr>
      </w:pPr>
    </w:p>
    <w:p w14:paraId="6F8D6629" w14:textId="77777777" w:rsidR="00980249" w:rsidRDefault="00980249" w:rsidP="00814D43">
      <w:pPr>
        <w:jc w:val="both"/>
        <w:rPr>
          <w:rFonts w:ascii="Century Gothic" w:hAnsi="Century Gothic" w:cs="Arial Narrow"/>
          <w:sz w:val="20"/>
        </w:rPr>
      </w:pPr>
    </w:p>
    <w:p w14:paraId="28E7CE04" w14:textId="09075144" w:rsidR="00980249" w:rsidRDefault="00980249" w:rsidP="00980249">
      <w:pPr>
        <w:jc w:val="both"/>
        <w:rPr>
          <w:rFonts w:ascii="Century Gothic" w:hAnsi="Century Gothic" w:cs="Arial Narrow"/>
          <w:b/>
          <w:bCs/>
          <w:sz w:val="20"/>
        </w:rPr>
      </w:pPr>
      <w:r>
        <w:rPr>
          <w:rFonts w:ascii="Century Gothic" w:hAnsi="Century Gothic" w:cs="Arial Narrow"/>
          <w:b/>
          <w:bCs/>
          <w:sz w:val="20"/>
        </w:rPr>
        <w:t>Prestations</w:t>
      </w:r>
      <w:r w:rsidRPr="00980249">
        <w:rPr>
          <w:rFonts w:ascii="Century Gothic" w:hAnsi="Century Gothic" w:cs="Arial Narrow"/>
          <w:b/>
          <w:bCs/>
          <w:sz w:val="20"/>
        </w:rPr>
        <w:t xml:space="preserve"> </w:t>
      </w:r>
      <w:r w:rsidR="004C5BE8">
        <w:rPr>
          <w:rFonts w:ascii="Century Gothic" w:hAnsi="Century Gothic" w:cs="Arial Narrow"/>
          <w:b/>
          <w:bCs/>
          <w:sz w:val="20"/>
        </w:rPr>
        <w:t>tr</w:t>
      </w:r>
      <w:r w:rsidRPr="00980249">
        <w:rPr>
          <w:rFonts w:ascii="Century Gothic" w:hAnsi="Century Gothic" w:cs="Arial Narrow"/>
          <w:b/>
          <w:bCs/>
          <w:sz w:val="20"/>
        </w:rPr>
        <w:t>imestrie</w:t>
      </w:r>
      <w:r>
        <w:rPr>
          <w:rFonts w:ascii="Century Gothic" w:hAnsi="Century Gothic" w:cs="Arial Narrow"/>
          <w:b/>
          <w:bCs/>
          <w:sz w:val="20"/>
        </w:rPr>
        <w:t>l</w:t>
      </w:r>
      <w:r w:rsidRPr="00980249">
        <w:rPr>
          <w:rFonts w:ascii="Century Gothic" w:hAnsi="Century Gothic" w:cs="Arial Narrow"/>
          <w:b/>
          <w:bCs/>
          <w:sz w:val="20"/>
        </w:rPr>
        <w:t>l</w:t>
      </w:r>
      <w:r>
        <w:rPr>
          <w:rFonts w:ascii="Century Gothic" w:hAnsi="Century Gothic" w:cs="Arial Narrow"/>
          <w:b/>
          <w:bCs/>
          <w:sz w:val="20"/>
        </w:rPr>
        <w:t>es :</w:t>
      </w:r>
    </w:p>
    <w:p w14:paraId="5F0463F4" w14:textId="77777777" w:rsidR="00980249" w:rsidRPr="00980249" w:rsidRDefault="00980249" w:rsidP="00980249">
      <w:pPr>
        <w:jc w:val="both"/>
        <w:rPr>
          <w:rFonts w:ascii="Century Gothic" w:hAnsi="Century Gothic" w:cs="Arial Narrow"/>
          <w:sz w:val="20"/>
        </w:rPr>
      </w:pPr>
    </w:p>
    <w:p w14:paraId="5FD737E8" w14:textId="0EDD0286" w:rsidR="00980249" w:rsidRPr="00980249" w:rsidRDefault="00980249" w:rsidP="00980249">
      <w:pPr>
        <w:jc w:val="both"/>
        <w:rPr>
          <w:rFonts w:ascii="Century Gothic" w:hAnsi="Century Gothic" w:cs="Arial Narrow"/>
          <w:sz w:val="20"/>
        </w:rPr>
      </w:pPr>
      <w:r w:rsidRPr="00980249">
        <w:rPr>
          <w:rFonts w:ascii="Century Gothic" w:hAnsi="Century Gothic" w:cs="Arial Narrow"/>
          <w:sz w:val="20"/>
        </w:rPr>
        <w:t xml:space="preserve">Dans le cadre du nettoyage </w:t>
      </w:r>
      <w:r w:rsidR="0087325E">
        <w:rPr>
          <w:rFonts w:ascii="Century Gothic" w:hAnsi="Century Gothic" w:cs="Arial Narrow"/>
          <w:sz w:val="20"/>
        </w:rPr>
        <w:t>tr</w:t>
      </w:r>
      <w:r w:rsidRPr="00980249">
        <w:rPr>
          <w:rFonts w:ascii="Century Gothic" w:hAnsi="Century Gothic" w:cs="Arial Narrow"/>
          <w:sz w:val="20"/>
        </w:rPr>
        <w:t>imestriel, l’agent affecté devra procéder au nettoyage des surfaces vitrées situées à l’intérieur et à l’extérieur des portes vitrées ainsi que des halls d’entrée des bâtiments de l’établissement.</w:t>
      </w:r>
    </w:p>
    <w:p w14:paraId="3D1E8121" w14:textId="77777777" w:rsidR="00980249" w:rsidRPr="00980249" w:rsidRDefault="00980249" w:rsidP="00980249">
      <w:pPr>
        <w:jc w:val="both"/>
        <w:rPr>
          <w:rFonts w:ascii="Century Gothic" w:hAnsi="Century Gothic" w:cs="Arial Narrow"/>
          <w:sz w:val="20"/>
        </w:rPr>
      </w:pPr>
      <w:r w:rsidRPr="00980249">
        <w:rPr>
          <w:rFonts w:ascii="Century Gothic" w:hAnsi="Century Gothic" w:cs="Arial Narrow"/>
          <w:sz w:val="20"/>
        </w:rPr>
        <w:t>L’agent devra également procéder au retrait systématique des affiches, autocollants, adhésifs et traces de scotch présents sur les vitres, en veillant à ne laisser aucun résidu ni dégradation.</w:t>
      </w:r>
    </w:p>
    <w:p w14:paraId="564C9306" w14:textId="77777777" w:rsidR="00980249" w:rsidRPr="00980249" w:rsidRDefault="00980249" w:rsidP="00980249">
      <w:pPr>
        <w:jc w:val="both"/>
        <w:rPr>
          <w:rFonts w:ascii="Century Gothic" w:hAnsi="Century Gothic" w:cs="Arial Narrow"/>
          <w:sz w:val="20"/>
        </w:rPr>
      </w:pPr>
      <w:r w:rsidRPr="00980249">
        <w:rPr>
          <w:rFonts w:ascii="Century Gothic" w:hAnsi="Century Gothic" w:cs="Arial Narrow"/>
          <w:sz w:val="20"/>
        </w:rPr>
        <w:t>À l’issue du nettoyage, les lieux devront être laissés propres et nets</w:t>
      </w:r>
      <w:r w:rsidRPr="00980249">
        <w:rPr>
          <w:rFonts w:ascii="Arial" w:hAnsi="Arial" w:cs="Arial"/>
          <w:sz w:val="20"/>
        </w:rPr>
        <w:t> </w:t>
      </w:r>
      <w:r w:rsidRPr="00980249">
        <w:rPr>
          <w:rFonts w:ascii="Century Gothic" w:hAnsi="Century Gothic" w:cs="Arial Narrow"/>
          <w:sz w:val="20"/>
        </w:rPr>
        <w:t>:</w:t>
      </w:r>
    </w:p>
    <w:p w14:paraId="52B12452" w14:textId="77777777" w:rsidR="00980249" w:rsidRPr="00980249" w:rsidRDefault="00980249" w:rsidP="00980249">
      <w:pPr>
        <w:numPr>
          <w:ilvl w:val="0"/>
          <w:numId w:val="31"/>
        </w:numPr>
        <w:jc w:val="both"/>
        <w:rPr>
          <w:rFonts w:ascii="Century Gothic" w:hAnsi="Century Gothic" w:cs="Arial Narrow"/>
          <w:sz w:val="20"/>
        </w:rPr>
      </w:pPr>
      <w:r w:rsidRPr="00980249">
        <w:rPr>
          <w:rFonts w:ascii="Century Gothic" w:hAnsi="Century Gothic" w:cs="Arial Narrow"/>
          <w:sz w:val="20"/>
        </w:rPr>
        <w:t>Aucune trace d’eau ne devra subsister au sol,</w:t>
      </w:r>
    </w:p>
    <w:p w14:paraId="70CB4124" w14:textId="77777777" w:rsidR="00980249" w:rsidRPr="00980249" w:rsidRDefault="00980249" w:rsidP="00980249">
      <w:pPr>
        <w:numPr>
          <w:ilvl w:val="0"/>
          <w:numId w:val="31"/>
        </w:numPr>
        <w:jc w:val="both"/>
        <w:rPr>
          <w:rFonts w:ascii="Century Gothic" w:hAnsi="Century Gothic" w:cs="Arial Narrow"/>
          <w:sz w:val="20"/>
        </w:rPr>
      </w:pPr>
      <w:r w:rsidRPr="00980249">
        <w:rPr>
          <w:rFonts w:ascii="Century Gothic" w:hAnsi="Century Gothic" w:cs="Arial Narrow"/>
          <w:sz w:val="20"/>
        </w:rPr>
        <w:t>Aucune coulure ni résidu de produit ne devra apparaître sur les vitres, les montants ou les portes,</w:t>
      </w:r>
    </w:p>
    <w:p w14:paraId="408EFCBC" w14:textId="77777777" w:rsidR="00980249" w:rsidRDefault="00980249" w:rsidP="00980249">
      <w:pPr>
        <w:numPr>
          <w:ilvl w:val="0"/>
          <w:numId w:val="31"/>
        </w:numPr>
        <w:jc w:val="both"/>
        <w:rPr>
          <w:rFonts w:ascii="Century Gothic" w:hAnsi="Century Gothic" w:cs="Arial Narrow"/>
          <w:sz w:val="20"/>
        </w:rPr>
      </w:pPr>
      <w:r w:rsidRPr="00980249">
        <w:rPr>
          <w:rFonts w:ascii="Century Gothic" w:hAnsi="Century Gothic" w:cs="Arial Narrow"/>
          <w:sz w:val="20"/>
        </w:rPr>
        <w:t>Les surfaces traitées devront être sans empreintes, poussières, traces de doigts ou salissures résiduelles.</w:t>
      </w:r>
    </w:p>
    <w:p w14:paraId="66EC2463" w14:textId="77777777" w:rsidR="00D12A96" w:rsidRPr="00980249" w:rsidRDefault="00D12A96" w:rsidP="00980249">
      <w:pPr>
        <w:jc w:val="both"/>
        <w:rPr>
          <w:rFonts w:ascii="Century Gothic" w:hAnsi="Century Gothic" w:cs="Arial Narrow"/>
          <w:sz w:val="20"/>
        </w:rPr>
      </w:pPr>
    </w:p>
    <w:p w14:paraId="098AB880" w14:textId="50F172D4" w:rsidR="00980249" w:rsidRDefault="00980249" w:rsidP="00980249">
      <w:pPr>
        <w:jc w:val="both"/>
        <w:rPr>
          <w:rFonts w:ascii="Century Gothic" w:hAnsi="Century Gothic" w:cs="Arial Narrow"/>
          <w:sz w:val="20"/>
        </w:rPr>
      </w:pPr>
      <w:r>
        <w:rPr>
          <w:rFonts w:ascii="Century Gothic" w:hAnsi="Century Gothic" w:cs="Arial Narrow"/>
          <w:sz w:val="20"/>
        </w:rPr>
        <w:t xml:space="preserve">Des </w:t>
      </w:r>
      <w:r w:rsidRPr="000A3028">
        <w:rPr>
          <w:rFonts w:ascii="Century Gothic" w:hAnsi="Century Gothic" w:cs="Arial Narrow"/>
          <w:b/>
          <w:bCs/>
          <w:sz w:val="20"/>
        </w:rPr>
        <w:t>contrôle</w:t>
      </w:r>
      <w:r>
        <w:rPr>
          <w:rFonts w:ascii="Century Gothic" w:hAnsi="Century Gothic" w:cs="Arial Narrow"/>
          <w:b/>
          <w:bCs/>
          <w:sz w:val="20"/>
        </w:rPr>
        <w:t>s</w:t>
      </w:r>
      <w:r w:rsidRPr="000A3028">
        <w:rPr>
          <w:rFonts w:ascii="Century Gothic" w:hAnsi="Century Gothic" w:cs="Arial Narrow"/>
          <w:b/>
          <w:bCs/>
          <w:sz w:val="20"/>
        </w:rPr>
        <w:t xml:space="preserve"> qualité</w:t>
      </w:r>
      <w:r w:rsidRPr="000A3028">
        <w:rPr>
          <w:rFonts w:ascii="Century Gothic" w:hAnsi="Century Gothic" w:cs="Arial Narrow"/>
          <w:sz w:val="20"/>
        </w:rPr>
        <w:t xml:space="preserve"> ser</w:t>
      </w:r>
      <w:r>
        <w:rPr>
          <w:rFonts w:ascii="Century Gothic" w:hAnsi="Century Gothic" w:cs="Arial Narrow"/>
          <w:sz w:val="20"/>
        </w:rPr>
        <w:t>ont</w:t>
      </w:r>
      <w:r w:rsidRPr="000A3028">
        <w:rPr>
          <w:rFonts w:ascii="Century Gothic" w:hAnsi="Century Gothic" w:cs="Arial Narrow"/>
          <w:sz w:val="20"/>
        </w:rPr>
        <w:t xml:space="preserve"> réalisé</w:t>
      </w:r>
      <w:r>
        <w:rPr>
          <w:rFonts w:ascii="Century Gothic" w:hAnsi="Century Gothic" w:cs="Arial Narrow"/>
          <w:sz w:val="20"/>
        </w:rPr>
        <w:t>s</w:t>
      </w:r>
      <w:r w:rsidRPr="000A3028">
        <w:rPr>
          <w:rFonts w:ascii="Century Gothic" w:hAnsi="Century Gothic" w:cs="Arial Narrow"/>
          <w:sz w:val="20"/>
        </w:rPr>
        <w:t xml:space="preserve"> afin de vérifier la conformité de la prestation, condition préalable à la mise en paiement.</w:t>
      </w:r>
    </w:p>
    <w:p w14:paraId="58B167A0" w14:textId="77777777" w:rsidR="00980249" w:rsidRDefault="00980249" w:rsidP="00814D43">
      <w:pPr>
        <w:jc w:val="both"/>
        <w:rPr>
          <w:rFonts w:ascii="Century Gothic" w:hAnsi="Century Gothic" w:cs="Arial Narrow"/>
          <w:sz w:val="20"/>
        </w:rPr>
      </w:pPr>
    </w:p>
    <w:p w14:paraId="04A3AC6C" w14:textId="77777777" w:rsidR="002B1097" w:rsidRPr="002B1097" w:rsidRDefault="002B1097" w:rsidP="00C1353A">
      <w:pPr>
        <w:jc w:val="both"/>
        <w:rPr>
          <w:rFonts w:ascii="Century Gothic" w:hAnsi="Century Gothic" w:cs="Arial Narrow"/>
          <w:sz w:val="20"/>
        </w:rPr>
      </w:pPr>
    </w:p>
    <w:p w14:paraId="161A4F94" w14:textId="019616D8" w:rsidR="002B1097" w:rsidRPr="00B53C79" w:rsidRDefault="002B1097" w:rsidP="00C1353A">
      <w:pPr>
        <w:pStyle w:val="Titre1"/>
        <w:shd w:val="clear" w:color="auto" w:fill="D9D9D9" w:themeFill="background1" w:themeFillShade="D9"/>
        <w:jc w:val="both"/>
        <w:rPr>
          <w:rFonts w:ascii="Century Gothic" w:hAnsi="Century Gothic"/>
        </w:rPr>
      </w:pPr>
      <w:bookmarkStart w:id="10" w:name="_Toc202357265"/>
      <w:r w:rsidRPr="00B53C79">
        <w:rPr>
          <w:rFonts w:ascii="Century Gothic" w:hAnsi="Century Gothic"/>
        </w:rPr>
        <w:t xml:space="preserve">Article </w:t>
      </w:r>
      <w:r w:rsidR="000A3616">
        <w:rPr>
          <w:rFonts w:ascii="Century Gothic" w:hAnsi="Century Gothic"/>
        </w:rPr>
        <w:t>9</w:t>
      </w:r>
      <w:r w:rsidRPr="00B53C79">
        <w:rPr>
          <w:rFonts w:ascii="Century Gothic" w:hAnsi="Century Gothic"/>
        </w:rPr>
        <w:t> : Prestations exceptionnelles</w:t>
      </w:r>
      <w:bookmarkEnd w:id="10"/>
    </w:p>
    <w:p w14:paraId="3DA467DA" w14:textId="77777777" w:rsidR="00316C94" w:rsidRDefault="00316C94" w:rsidP="00C1353A">
      <w:pPr>
        <w:jc w:val="both"/>
        <w:rPr>
          <w:rFonts w:ascii="Century Gothic" w:hAnsi="Century Gothic" w:cs="Arial Narrow"/>
          <w:sz w:val="20"/>
        </w:rPr>
      </w:pPr>
    </w:p>
    <w:p w14:paraId="52BDA5EE" w14:textId="77777777" w:rsidR="000A3616" w:rsidRDefault="00792DD3" w:rsidP="00792DD3">
      <w:pPr>
        <w:jc w:val="both"/>
        <w:rPr>
          <w:rFonts w:ascii="Century Gothic" w:hAnsi="Century Gothic" w:cs="Arial Narrow"/>
          <w:sz w:val="20"/>
        </w:rPr>
      </w:pPr>
      <w:r w:rsidRPr="00612C74">
        <w:rPr>
          <w:rFonts w:ascii="Century Gothic" w:hAnsi="Century Gothic" w:cs="Arial Narrow"/>
          <w:sz w:val="20"/>
        </w:rPr>
        <w:t>Le titulaire pourra également être sollicité, dans le cadre de prestations exceptionnelles, pour assurer</w:t>
      </w:r>
      <w:r w:rsidR="000A3616">
        <w:rPr>
          <w:rFonts w:ascii="Century Gothic" w:hAnsi="Century Gothic" w:cs="Arial Narrow"/>
          <w:sz w:val="20"/>
        </w:rPr>
        <w:t> :</w:t>
      </w:r>
    </w:p>
    <w:p w14:paraId="3A75C09A" w14:textId="1FDC5D4E" w:rsidR="000A3616" w:rsidRDefault="000A3616" w:rsidP="000A3616">
      <w:pPr>
        <w:pStyle w:val="Paragraphedeliste"/>
        <w:numPr>
          <w:ilvl w:val="1"/>
          <w:numId w:val="3"/>
        </w:numPr>
        <w:jc w:val="both"/>
        <w:rPr>
          <w:rFonts w:ascii="Century Gothic" w:hAnsi="Century Gothic" w:cs="Arial Narrow"/>
          <w:sz w:val="20"/>
        </w:rPr>
      </w:pPr>
      <w:r w:rsidRPr="000A3616">
        <w:rPr>
          <w:rFonts w:ascii="Century Gothic" w:hAnsi="Century Gothic" w:cs="Arial Narrow"/>
          <w:sz w:val="20"/>
        </w:rPr>
        <w:t>Le</w:t>
      </w:r>
      <w:r w:rsidR="00792DD3" w:rsidRPr="000A3616">
        <w:rPr>
          <w:rFonts w:ascii="Century Gothic" w:hAnsi="Century Gothic" w:cs="Arial Narrow"/>
          <w:sz w:val="20"/>
        </w:rPr>
        <w:t xml:space="preserve"> nettoyage des surfaces vitrées (en complément des interventions prévues au planning annuel), </w:t>
      </w:r>
    </w:p>
    <w:p w14:paraId="0F6DD75F" w14:textId="77777777" w:rsidR="003E010F" w:rsidRDefault="003E010F" w:rsidP="003E010F">
      <w:pPr>
        <w:pStyle w:val="Paragraphedeliste"/>
        <w:ind w:left="1440"/>
        <w:jc w:val="both"/>
        <w:rPr>
          <w:rFonts w:ascii="Century Gothic" w:hAnsi="Century Gothic" w:cs="Arial Narrow"/>
          <w:sz w:val="20"/>
        </w:rPr>
      </w:pPr>
    </w:p>
    <w:p w14:paraId="2A8D2C0B" w14:textId="1C325238" w:rsidR="000A3616" w:rsidRDefault="000A3616" w:rsidP="000A3616">
      <w:pPr>
        <w:pStyle w:val="Paragraphedeliste"/>
        <w:numPr>
          <w:ilvl w:val="1"/>
          <w:numId w:val="3"/>
        </w:numPr>
        <w:jc w:val="both"/>
        <w:rPr>
          <w:rFonts w:ascii="Century Gothic" w:hAnsi="Century Gothic" w:cs="Arial Narrow"/>
          <w:sz w:val="20"/>
        </w:rPr>
      </w:pPr>
      <w:r w:rsidRPr="000A3616">
        <w:rPr>
          <w:rFonts w:ascii="Century Gothic" w:hAnsi="Century Gothic" w:cs="Arial Narrow"/>
          <w:sz w:val="20"/>
        </w:rPr>
        <w:t>Le</w:t>
      </w:r>
      <w:r w:rsidR="00792DD3" w:rsidRPr="000A3616">
        <w:rPr>
          <w:rFonts w:ascii="Century Gothic" w:hAnsi="Century Gothic" w:cs="Arial Narrow"/>
          <w:sz w:val="20"/>
        </w:rPr>
        <w:t xml:space="preserve"> nettoyage</w:t>
      </w:r>
      <w:r w:rsidR="003E010F">
        <w:rPr>
          <w:rFonts w:ascii="Century Gothic" w:hAnsi="Century Gothic" w:cs="Arial Narrow"/>
          <w:sz w:val="20"/>
        </w:rPr>
        <w:t xml:space="preserve"> d</w:t>
      </w:r>
      <w:r w:rsidR="00792DD3" w:rsidRPr="000A3616">
        <w:rPr>
          <w:rFonts w:ascii="Century Gothic" w:hAnsi="Century Gothic" w:cs="Arial Narrow"/>
          <w:sz w:val="20"/>
        </w:rPr>
        <w:t>e</w:t>
      </w:r>
      <w:r w:rsidR="003E010F">
        <w:rPr>
          <w:rFonts w:ascii="Century Gothic" w:hAnsi="Century Gothic" w:cs="Arial Narrow"/>
          <w:sz w:val="20"/>
        </w:rPr>
        <w:t>s</w:t>
      </w:r>
      <w:r w:rsidR="00792DD3" w:rsidRPr="000A3616">
        <w:rPr>
          <w:rFonts w:ascii="Century Gothic" w:hAnsi="Century Gothic" w:cs="Arial Narrow"/>
          <w:sz w:val="20"/>
        </w:rPr>
        <w:t xml:space="preserve"> chambres et studios situés dans les résidences étudiantes de l’établissement. </w:t>
      </w:r>
    </w:p>
    <w:p w14:paraId="0DD47F30" w14:textId="793A6A83" w:rsidR="007D6BE4" w:rsidRPr="003E010F" w:rsidRDefault="007D6BE4" w:rsidP="003E010F">
      <w:pPr>
        <w:jc w:val="both"/>
        <w:rPr>
          <w:rFonts w:ascii="Century Gothic" w:hAnsi="Century Gothic" w:cs="Arial Narrow"/>
          <w:sz w:val="20"/>
        </w:rPr>
      </w:pPr>
      <w:r>
        <w:rPr>
          <w:rFonts w:ascii="Century Gothic" w:hAnsi="Century Gothic" w:cs="Arial Narrow"/>
          <w:sz w:val="20"/>
        </w:rPr>
        <w:t>Secteurs concernés</w:t>
      </w:r>
      <w:r w:rsidR="003E010F">
        <w:rPr>
          <w:rFonts w:ascii="Century Gothic" w:hAnsi="Century Gothic" w:cs="Arial Narrow"/>
          <w:sz w:val="20"/>
        </w:rPr>
        <w:t xml:space="preserve"> </w:t>
      </w:r>
      <w:r>
        <w:rPr>
          <w:rFonts w:ascii="Century Gothic" w:hAnsi="Century Gothic" w:cs="Arial Narrow"/>
          <w:sz w:val="20"/>
        </w:rPr>
        <w:t>:</w:t>
      </w:r>
      <w:r w:rsidR="003E010F">
        <w:rPr>
          <w:rFonts w:ascii="Century Gothic" w:hAnsi="Century Gothic" w:cs="Arial Narrow"/>
          <w:sz w:val="20"/>
        </w:rPr>
        <w:t xml:space="preserve">  </w:t>
      </w:r>
      <w:r w:rsidRPr="003E010F">
        <w:rPr>
          <w:rFonts w:ascii="Century Gothic" w:hAnsi="Century Gothic" w:cs="Arial Narrow"/>
          <w:sz w:val="20"/>
        </w:rPr>
        <w:t>Bâtiment 16 (résidence Glénan) :</w:t>
      </w:r>
    </w:p>
    <w:p w14:paraId="5B0943A5" w14:textId="511516E7" w:rsidR="007D6BE4" w:rsidRPr="007D6BE4" w:rsidRDefault="003E010F" w:rsidP="007D6BE4">
      <w:pPr>
        <w:pStyle w:val="Paragraphedeliste"/>
        <w:ind w:left="1440"/>
        <w:jc w:val="both"/>
        <w:rPr>
          <w:rFonts w:ascii="Century Gothic" w:hAnsi="Century Gothic" w:cs="Arial Narrow"/>
          <w:sz w:val="20"/>
        </w:rPr>
      </w:pPr>
      <w:r>
        <w:rPr>
          <w:rFonts w:ascii="Century Gothic" w:hAnsi="Century Gothic" w:cs="Arial Narrow"/>
          <w:sz w:val="20"/>
        </w:rPr>
        <w:t xml:space="preserve">            </w:t>
      </w:r>
      <w:r w:rsidR="007D6BE4">
        <w:rPr>
          <w:rFonts w:ascii="Century Gothic" w:hAnsi="Century Gothic" w:cs="Arial Narrow"/>
          <w:sz w:val="20"/>
        </w:rPr>
        <w:t>Au 4</w:t>
      </w:r>
      <w:r w:rsidR="007D6BE4" w:rsidRPr="007D6BE4">
        <w:rPr>
          <w:rFonts w:ascii="Century Gothic" w:hAnsi="Century Gothic" w:cs="Arial Narrow"/>
          <w:sz w:val="20"/>
          <w:vertAlign w:val="superscript"/>
        </w:rPr>
        <w:t>e</w:t>
      </w:r>
      <w:r w:rsidR="007D6BE4">
        <w:rPr>
          <w:rFonts w:ascii="Century Gothic" w:hAnsi="Century Gothic" w:cs="Arial Narrow"/>
          <w:sz w:val="20"/>
        </w:rPr>
        <w:t xml:space="preserve"> étage : </w:t>
      </w:r>
      <w:r w:rsidR="007D6BE4" w:rsidRPr="007D6BE4">
        <w:rPr>
          <w:rFonts w:ascii="Century Gothic" w:hAnsi="Century Gothic" w:cs="Arial Narrow"/>
          <w:sz w:val="20"/>
        </w:rPr>
        <w:t>3 studios, 32 studettes, 16 cuisines.</w:t>
      </w:r>
    </w:p>
    <w:p w14:paraId="46F160A8" w14:textId="311C8ABD" w:rsidR="007D6BE4" w:rsidRPr="003E010F" w:rsidRDefault="003E010F" w:rsidP="003E010F">
      <w:pPr>
        <w:pStyle w:val="Paragraphedeliste"/>
        <w:ind w:left="1440"/>
        <w:jc w:val="both"/>
        <w:rPr>
          <w:rFonts w:ascii="Century Gothic" w:hAnsi="Century Gothic" w:cs="Arial Narrow"/>
          <w:sz w:val="20"/>
        </w:rPr>
      </w:pPr>
      <w:r>
        <w:rPr>
          <w:rFonts w:ascii="Century Gothic" w:hAnsi="Century Gothic" w:cs="Arial Narrow"/>
          <w:sz w:val="20"/>
        </w:rPr>
        <w:t xml:space="preserve">            </w:t>
      </w:r>
      <w:r w:rsidR="007D6BE4" w:rsidRPr="003E010F">
        <w:rPr>
          <w:rFonts w:ascii="Century Gothic" w:hAnsi="Century Gothic" w:cs="Arial Narrow"/>
          <w:sz w:val="20"/>
        </w:rPr>
        <w:t>Bâtiment 14 (résidence Bréhat) :</w:t>
      </w:r>
    </w:p>
    <w:p w14:paraId="4DCB597B" w14:textId="2F0340F0" w:rsidR="007D6BE4" w:rsidRDefault="003E010F" w:rsidP="007D6BE4">
      <w:pPr>
        <w:pStyle w:val="Paragraphedeliste"/>
        <w:ind w:left="1440"/>
        <w:jc w:val="both"/>
        <w:rPr>
          <w:rFonts w:ascii="Century Gothic" w:hAnsi="Century Gothic" w:cs="Arial Narrow"/>
          <w:sz w:val="20"/>
        </w:rPr>
      </w:pPr>
      <w:r>
        <w:rPr>
          <w:rFonts w:ascii="Century Gothic" w:hAnsi="Century Gothic" w:cs="Arial Narrow"/>
          <w:sz w:val="20"/>
        </w:rPr>
        <w:t xml:space="preserve">            </w:t>
      </w:r>
      <w:r w:rsidR="007D6BE4">
        <w:rPr>
          <w:rFonts w:ascii="Century Gothic" w:hAnsi="Century Gothic" w:cs="Arial Narrow"/>
          <w:sz w:val="20"/>
        </w:rPr>
        <w:t>Au 3</w:t>
      </w:r>
      <w:r w:rsidR="007D6BE4" w:rsidRPr="007D6BE4">
        <w:rPr>
          <w:rFonts w:ascii="Century Gothic" w:hAnsi="Century Gothic" w:cs="Arial Narrow"/>
          <w:sz w:val="20"/>
          <w:vertAlign w:val="superscript"/>
        </w:rPr>
        <w:t>e</w:t>
      </w:r>
      <w:r w:rsidR="007D6BE4">
        <w:rPr>
          <w:rFonts w:ascii="Century Gothic" w:hAnsi="Century Gothic" w:cs="Arial Narrow"/>
          <w:sz w:val="20"/>
        </w:rPr>
        <w:t xml:space="preserve"> étage : 32 chambres,</w:t>
      </w:r>
    </w:p>
    <w:p w14:paraId="26881A8C" w14:textId="2ADF0D95" w:rsidR="007D6BE4" w:rsidRDefault="003E010F" w:rsidP="007D6BE4">
      <w:pPr>
        <w:pStyle w:val="Paragraphedeliste"/>
        <w:ind w:left="1440"/>
        <w:jc w:val="both"/>
        <w:rPr>
          <w:rFonts w:ascii="Century Gothic" w:hAnsi="Century Gothic" w:cs="Arial Narrow"/>
          <w:sz w:val="20"/>
        </w:rPr>
      </w:pPr>
      <w:r>
        <w:rPr>
          <w:rFonts w:ascii="Century Gothic" w:hAnsi="Century Gothic" w:cs="Arial Narrow"/>
          <w:sz w:val="20"/>
        </w:rPr>
        <w:t xml:space="preserve">            </w:t>
      </w:r>
      <w:r w:rsidR="007D6BE4">
        <w:rPr>
          <w:rFonts w:ascii="Century Gothic" w:hAnsi="Century Gothic" w:cs="Arial Narrow"/>
          <w:sz w:val="20"/>
        </w:rPr>
        <w:t>Au 4</w:t>
      </w:r>
      <w:r w:rsidR="007D6BE4" w:rsidRPr="007D6BE4">
        <w:rPr>
          <w:rFonts w:ascii="Century Gothic" w:hAnsi="Century Gothic" w:cs="Arial Narrow"/>
          <w:sz w:val="20"/>
          <w:vertAlign w:val="superscript"/>
        </w:rPr>
        <w:t>e</w:t>
      </w:r>
      <w:r w:rsidR="007D6BE4">
        <w:rPr>
          <w:rFonts w:ascii="Century Gothic" w:hAnsi="Century Gothic" w:cs="Arial Narrow"/>
          <w:sz w:val="20"/>
        </w:rPr>
        <w:t xml:space="preserve"> étage : 32 chambres.</w:t>
      </w:r>
    </w:p>
    <w:p w14:paraId="57D20507" w14:textId="77777777" w:rsidR="003E010F" w:rsidRDefault="003E010F" w:rsidP="007D6BE4">
      <w:pPr>
        <w:pStyle w:val="Paragraphedeliste"/>
        <w:ind w:left="1440"/>
        <w:jc w:val="both"/>
        <w:rPr>
          <w:rFonts w:ascii="Century Gothic" w:hAnsi="Century Gothic" w:cs="Arial Narrow"/>
          <w:sz w:val="20"/>
        </w:rPr>
      </w:pPr>
    </w:p>
    <w:p w14:paraId="269536C0" w14:textId="77777777" w:rsidR="0087325E" w:rsidRDefault="003E010F" w:rsidP="003E010F">
      <w:pPr>
        <w:jc w:val="both"/>
        <w:rPr>
          <w:rFonts w:ascii="Century Gothic" w:hAnsi="Century Gothic" w:cs="Arial Narrow"/>
          <w:sz w:val="20"/>
        </w:rPr>
      </w:pPr>
      <w:r w:rsidRPr="00612C74">
        <w:rPr>
          <w:rFonts w:ascii="Century Gothic" w:hAnsi="Century Gothic" w:cs="Arial Narrow"/>
          <w:sz w:val="20"/>
        </w:rPr>
        <w:t>Ces prestations feront l’objet d’une demande formalisée par courrier électronique, précisant la nature et l’étendue du besoin. Si nécessaire, un rendez-vous préalable pourra être organisé afin de permettre au titulaire d’évaluer précisément les travaux</w:t>
      </w:r>
      <w:r>
        <w:rPr>
          <w:rFonts w:ascii="Century Gothic" w:hAnsi="Century Gothic" w:cs="Arial Narrow"/>
          <w:sz w:val="20"/>
        </w:rPr>
        <w:t xml:space="preserve"> de vitrerie</w:t>
      </w:r>
      <w:r w:rsidRPr="00612C74">
        <w:rPr>
          <w:rFonts w:ascii="Century Gothic" w:hAnsi="Century Gothic" w:cs="Arial Narrow"/>
          <w:sz w:val="20"/>
        </w:rPr>
        <w:t xml:space="preserve"> à réaliser.</w:t>
      </w:r>
      <w:r w:rsidRPr="00612C74">
        <w:rPr>
          <w:rFonts w:ascii="Century Gothic" w:hAnsi="Century Gothic" w:cs="Arial Narrow"/>
          <w:sz w:val="20"/>
        </w:rPr>
        <w:br/>
      </w:r>
    </w:p>
    <w:p w14:paraId="61587A1C" w14:textId="77777777" w:rsidR="0087325E" w:rsidRDefault="003E010F" w:rsidP="003E010F">
      <w:pPr>
        <w:jc w:val="both"/>
        <w:rPr>
          <w:rFonts w:ascii="Century Gothic" w:hAnsi="Century Gothic" w:cs="Arial Narrow"/>
          <w:sz w:val="20"/>
        </w:rPr>
      </w:pPr>
      <w:r w:rsidRPr="00612C74">
        <w:rPr>
          <w:rFonts w:ascii="Century Gothic" w:hAnsi="Century Gothic" w:cs="Arial Narrow"/>
          <w:sz w:val="20"/>
        </w:rPr>
        <w:t>Le titulaire devra ensuite établir un devis, en s’appuyant sur les tarifs unitaires du Bordereau des Prix Unitaires (BPU – annexe n°2 à l’Acte d’Engagement).</w:t>
      </w:r>
    </w:p>
    <w:p w14:paraId="6D2FD8B1" w14:textId="1A516F2C" w:rsidR="003E010F" w:rsidRPr="00612C74" w:rsidRDefault="003E010F" w:rsidP="003E010F">
      <w:pPr>
        <w:jc w:val="both"/>
        <w:rPr>
          <w:rFonts w:ascii="Century Gothic" w:hAnsi="Century Gothic" w:cs="Arial Narrow"/>
          <w:sz w:val="20"/>
        </w:rPr>
      </w:pPr>
      <w:r w:rsidRPr="00612C74">
        <w:rPr>
          <w:rFonts w:ascii="Century Gothic" w:hAnsi="Century Gothic" w:cs="Arial Narrow"/>
          <w:sz w:val="20"/>
        </w:rPr>
        <w:t>Après validation du devis, un bon de commande sera émis par l’INSA Rennes pour confirmation de la prestation.</w:t>
      </w:r>
    </w:p>
    <w:p w14:paraId="5F98E986" w14:textId="77777777" w:rsidR="003E010F" w:rsidRDefault="003E010F" w:rsidP="003E010F">
      <w:pPr>
        <w:jc w:val="both"/>
        <w:rPr>
          <w:rFonts w:ascii="Century Gothic" w:hAnsi="Century Gothic" w:cs="Arial Narrow"/>
          <w:sz w:val="20"/>
        </w:rPr>
      </w:pPr>
    </w:p>
    <w:p w14:paraId="084390D3" w14:textId="77777777" w:rsidR="003E010F" w:rsidRDefault="003E010F" w:rsidP="003E010F">
      <w:pPr>
        <w:jc w:val="both"/>
        <w:rPr>
          <w:rFonts w:ascii="Century Gothic" w:hAnsi="Century Gothic" w:cs="Arial Narrow"/>
          <w:sz w:val="20"/>
        </w:rPr>
      </w:pPr>
      <w:r w:rsidRPr="00BC5B4F">
        <w:rPr>
          <w:rFonts w:ascii="Century Gothic" w:hAnsi="Century Gothic" w:cs="Arial Narrow"/>
          <w:sz w:val="20"/>
        </w:rPr>
        <w:t>Le prestataire devra fournir l’ensemble des moyens humains, matériels et produits nécessaires à la réalisation de ces prestations dans les délais convenus.</w:t>
      </w:r>
    </w:p>
    <w:p w14:paraId="2317ABA5" w14:textId="77777777" w:rsidR="003E010F" w:rsidRDefault="003E010F" w:rsidP="003E010F">
      <w:pPr>
        <w:jc w:val="both"/>
        <w:rPr>
          <w:rFonts w:ascii="Century Gothic" w:hAnsi="Century Gothic" w:cs="Arial Narrow"/>
          <w:sz w:val="20"/>
        </w:rPr>
      </w:pPr>
    </w:p>
    <w:p w14:paraId="53F806F5" w14:textId="77777777" w:rsidR="003E010F" w:rsidRPr="007D6BE4" w:rsidRDefault="003E010F" w:rsidP="007D6BE4">
      <w:pPr>
        <w:pStyle w:val="Paragraphedeliste"/>
        <w:ind w:left="1440"/>
        <w:jc w:val="both"/>
        <w:rPr>
          <w:rFonts w:ascii="Century Gothic" w:hAnsi="Century Gothic" w:cs="Arial Narrow"/>
          <w:sz w:val="20"/>
        </w:rPr>
      </w:pPr>
    </w:p>
    <w:sectPr w:rsidR="003E010F" w:rsidRPr="007D6BE4" w:rsidSect="00552885">
      <w:headerReference w:type="default" r:id="rId12"/>
      <w:footerReference w:type="default" r:id="rId13"/>
      <w:footerReference w:type="first" r:id="rId14"/>
      <w:pgSz w:w="11906" w:h="16838"/>
      <w:pgMar w:top="1247" w:right="1361" w:bottom="1247" w:left="1361"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B386E" w14:textId="77777777" w:rsidR="00B77D2D" w:rsidRDefault="00B77D2D">
      <w:r>
        <w:separator/>
      </w:r>
    </w:p>
  </w:endnote>
  <w:endnote w:type="continuationSeparator" w:id="0">
    <w:p w14:paraId="1B08F014" w14:textId="77777777" w:rsidR="00B77D2D" w:rsidRDefault="00B7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3090" w14:textId="08302DB1" w:rsidR="00272363" w:rsidRDefault="000F3437">
    <w:pPr>
      <w:pStyle w:val="Pieddepage"/>
    </w:pPr>
    <w:r>
      <w:rPr>
        <w:rStyle w:val="Numrodepage"/>
      </w:rPr>
      <w:t>2026-2029</w:t>
    </w:r>
    <w:r w:rsidR="00272363">
      <w:rPr>
        <w:rStyle w:val="Numrodepage"/>
      </w:rPr>
      <w:tab/>
    </w:r>
    <w:r w:rsidR="00272363">
      <w:rPr>
        <w:rStyle w:val="Numrodepage"/>
        <w:rFonts w:ascii="Arial Narrow" w:hAnsi="Arial Narrow" w:cs="Arial Narrow"/>
        <w:sz w:val="20"/>
      </w:rPr>
      <w:t xml:space="preserve">Page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PAGE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 xml:space="preserve"> sur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NUMPAGES \* ARABIC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ab/>
    </w:r>
    <w:r w:rsidR="00552885">
      <w:rPr>
        <w:rStyle w:val="Numrodepage"/>
        <w:rFonts w:ascii="Arial Narrow" w:hAnsi="Arial Narrow" w:cs="Arial Narrow"/>
        <w:sz w:val="20"/>
      </w:rPr>
      <w:t>C.C.T.P.</w:t>
    </w:r>
    <w:r w:rsidR="00310F16">
      <w:rPr>
        <w:rStyle w:val="Numrodepage"/>
        <w:rFonts w:ascii="Arial Narrow" w:hAnsi="Arial Narrow" w:cs="Arial Narrow"/>
        <w:sz w:val="20"/>
      </w:rPr>
      <w:t xml:space="preserve"> Lot 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31E6" w14:textId="5E10EE7C" w:rsidR="00272363" w:rsidRPr="00310F16" w:rsidRDefault="000F3437">
    <w:pPr>
      <w:pStyle w:val="Pieddepage"/>
    </w:pPr>
    <w:r>
      <w:rPr>
        <w:rStyle w:val="Numrodepage"/>
      </w:rPr>
      <w:t>2026-2029</w:t>
    </w:r>
    <w:r w:rsidR="00272363">
      <w:rPr>
        <w:rStyle w:val="Numrodepage"/>
      </w:rPr>
      <w:tab/>
    </w:r>
    <w:r w:rsidR="00272363">
      <w:rPr>
        <w:rStyle w:val="Numrodepage"/>
        <w:rFonts w:ascii="Arial Narrow" w:hAnsi="Arial Narrow" w:cs="Arial Narrow"/>
        <w:sz w:val="20"/>
      </w:rPr>
      <w:t xml:space="preserve">Page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PAGE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1</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 xml:space="preserve"> sur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NUMPAGES \* ARABIC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ab/>
    </w:r>
    <w:r w:rsidR="00552885">
      <w:rPr>
        <w:rStyle w:val="Numrodepage"/>
        <w:rFonts w:ascii="Arial Narrow" w:hAnsi="Arial Narrow" w:cs="Arial Narrow"/>
        <w:sz w:val="20"/>
      </w:rPr>
      <w:t>C.C.T.P.</w:t>
    </w:r>
    <w:r w:rsidR="00310F16">
      <w:rPr>
        <w:rStyle w:val="Numrodepage"/>
        <w:rFonts w:ascii="Arial Narrow" w:hAnsi="Arial Narrow" w:cs="Arial Narrow"/>
        <w:sz w:val="20"/>
      </w:rPr>
      <w:t xml:space="preserve"> Lot 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63158" w14:textId="77777777" w:rsidR="00B77D2D" w:rsidRDefault="00B77D2D">
      <w:r>
        <w:separator/>
      </w:r>
    </w:p>
  </w:footnote>
  <w:footnote w:type="continuationSeparator" w:id="0">
    <w:p w14:paraId="75A5F330" w14:textId="77777777" w:rsidR="00B77D2D" w:rsidRDefault="00B7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63412" w14:textId="77777777" w:rsidR="00272363" w:rsidRDefault="00272363">
    <w:pPr>
      <w:pStyle w:val="En-tte"/>
      <w:jc w:val="center"/>
      <w:rPr>
        <w:b/>
        <w:i/>
        <w:sz w:val="16"/>
      </w:rPr>
    </w:pPr>
  </w:p>
  <w:p w14:paraId="07F860F2" w14:textId="77777777" w:rsidR="00272363" w:rsidRDefault="00272363">
    <w:pPr>
      <w:pStyle w:val="En-tte"/>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9"/>
      <w:numFmt w:val="bullet"/>
      <w:lvlText w:val="-"/>
      <w:lvlJc w:val="left"/>
      <w:pPr>
        <w:tabs>
          <w:tab w:val="num" w:pos="0"/>
        </w:tabs>
        <w:ind w:left="928" w:hanging="360"/>
      </w:pPr>
      <w:rPr>
        <w:rFonts w:ascii="Arial Narrow" w:hAnsi="Arial Narrow" w:cs="Times New Roman" w:hint="default"/>
        <w:szCs w:val="22"/>
      </w:rPr>
    </w:lvl>
  </w:abstractNum>
  <w:abstractNum w:abstractNumId="4" w15:restartNumberingAfterBreak="0">
    <w:nsid w:val="00000005"/>
    <w:multiLevelType w:val="singleLevel"/>
    <w:tmpl w:val="00000005"/>
    <w:name w:val="WW8Num6"/>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1856" w:hanging="72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2784" w:hanging="108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3712" w:hanging="1440"/>
      </w:pPr>
      <w:rPr>
        <w:rFonts w:hint="default"/>
      </w:rPr>
    </w:lvl>
  </w:abstractNum>
  <w:abstractNum w:abstractNumId="6" w15:restartNumberingAfterBreak="0">
    <w:nsid w:val="00000007"/>
    <w:multiLevelType w:val="singleLevel"/>
    <w:tmpl w:val="00000007"/>
    <w:name w:val="WW8Num8"/>
    <w:lvl w:ilvl="0">
      <w:start w:val="9"/>
      <w:numFmt w:val="bullet"/>
      <w:lvlText w:val=""/>
      <w:lvlJc w:val="left"/>
      <w:pPr>
        <w:tabs>
          <w:tab w:val="num" w:pos="-143"/>
        </w:tabs>
        <w:ind w:left="785" w:hanging="360"/>
      </w:pPr>
      <w:rPr>
        <w:rFonts w:ascii="Symbol" w:hAnsi="Symbol" w:cs="Times New Roman" w:hint="default"/>
      </w:rPr>
    </w:lvl>
  </w:abstractNum>
  <w:abstractNum w:abstractNumId="7"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8" w15:restartNumberingAfterBreak="0">
    <w:nsid w:val="0CE55CB8"/>
    <w:multiLevelType w:val="multilevel"/>
    <w:tmpl w:val="94F85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7F5794"/>
    <w:multiLevelType w:val="hybridMultilevel"/>
    <w:tmpl w:val="8482F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2BF6CC4"/>
    <w:multiLevelType w:val="multilevel"/>
    <w:tmpl w:val="DDDA9E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32F38A8"/>
    <w:multiLevelType w:val="hybridMultilevel"/>
    <w:tmpl w:val="A3C8CFA0"/>
    <w:lvl w:ilvl="0" w:tplc="C7325764">
      <w:start w:val="1"/>
      <w:numFmt w:val="bullet"/>
      <w:lvlText w:val="-"/>
      <w:lvlJc w:val="left"/>
      <w:pPr>
        <w:ind w:left="1080" w:hanging="360"/>
      </w:pPr>
      <w:rPr>
        <w:rFonts w:ascii="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2" w15:restartNumberingAfterBreak="0">
    <w:nsid w:val="14A655DD"/>
    <w:multiLevelType w:val="hybridMultilevel"/>
    <w:tmpl w:val="9948E500"/>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3" w15:restartNumberingAfterBreak="0">
    <w:nsid w:val="1E4202CD"/>
    <w:multiLevelType w:val="multilevel"/>
    <w:tmpl w:val="67C0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F07F18"/>
    <w:multiLevelType w:val="multilevel"/>
    <w:tmpl w:val="56C41692"/>
    <w:lvl w:ilvl="0">
      <w:start w:val="1"/>
      <w:numFmt w:val="bullet"/>
      <w:lvlText w:val=""/>
      <w:lvlJc w:val="left"/>
      <w:pPr>
        <w:tabs>
          <w:tab w:val="num" w:pos="720"/>
        </w:tabs>
        <w:ind w:left="720" w:hanging="360"/>
      </w:pPr>
      <w:rPr>
        <w:rFonts w:ascii="Symbol" w:hAnsi="Symbol" w:hint="default"/>
        <w:sz w:val="20"/>
      </w:rPr>
    </w:lvl>
    <w:lvl w:ilvl="1">
      <w:start w:val="3"/>
      <w:numFmt w:val="bullet"/>
      <w:lvlText w:val="-"/>
      <w:lvlJc w:val="left"/>
      <w:pPr>
        <w:ind w:left="1440" w:hanging="360"/>
      </w:pPr>
      <w:rPr>
        <w:rFonts w:ascii="Century Gothic" w:eastAsia="Times New Roman" w:hAnsi="Century Gothic" w:cs="Arial Narrow" w:hint="default"/>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06F6089"/>
    <w:multiLevelType w:val="multilevel"/>
    <w:tmpl w:val="8A7671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69B04F3"/>
    <w:multiLevelType w:val="multilevel"/>
    <w:tmpl w:val="254C495E"/>
    <w:styleLink w:val="WW8Num6"/>
    <w:lvl w:ilvl="0">
      <w:numFmt w:val="bullet"/>
      <w:lvlText w:val=""/>
      <w:lvlJc w:val="left"/>
      <w:pPr>
        <w:ind w:left="1429" w:hanging="360"/>
      </w:pPr>
      <w:rPr>
        <w:rFonts w:ascii="Symbol" w:hAnsi="Symbol" w:cs="Symbol"/>
      </w:rPr>
    </w:lvl>
    <w:lvl w:ilvl="1">
      <w:start w:val="1"/>
      <w:numFmt w:val="lowerLetter"/>
      <w:lvlText w:val="%1.%2."/>
      <w:lvlJc w:val="left"/>
      <w:pPr>
        <w:ind w:left="2149" w:hanging="360"/>
      </w:pPr>
    </w:lvl>
    <w:lvl w:ilvl="2">
      <w:start w:val="1"/>
      <w:numFmt w:val="lowerRoman"/>
      <w:lvlText w:val="%1.%2.%3."/>
      <w:lvlJc w:val="right"/>
      <w:pPr>
        <w:ind w:left="2869" w:hanging="180"/>
      </w:pPr>
    </w:lvl>
    <w:lvl w:ilvl="3">
      <w:start w:val="1"/>
      <w:numFmt w:val="decimal"/>
      <w:lvlText w:val="%1.%2.%3.%4."/>
      <w:lvlJc w:val="left"/>
      <w:pPr>
        <w:ind w:left="3589" w:hanging="360"/>
      </w:pPr>
    </w:lvl>
    <w:lvl w:ilvl="4">
      <w:start w:val="1"/>
      <w:numFmt w:val="lowerLetter"/>
      <w:lvlText w:val="%1.%2.%3.%4.%5."/>
      <w:lvlJc w:val="left"/>
      <w:pPr>
        <w:ind w:left="4309" w:hanging="360"/>
      </w:pPr>
    </w:lvl>
    <w:lvl w:ilvl="5">
      <w:start w:val="1"/>
      <w:numFmt w:val="lowerRoman"/>
      <w:lvlText w:val="%1.%2.%3.%4.%5.%6."/>
      <w:lvlJc w:val="right"/>
      <w:pPr>
        <w:ind w:left="5029" w:hanging="180"/>
      </w:pPr>
    </w:lvl>
    <w:lvl w:ilvl="6">
      <w:start w:val="1"/>
      <w:numFmt w:val="decimal"/>
      <w:lvlText w:val="%1.%2.%3.%4.%5.%6.%7."/>
      <w:lvlJc w:val="left"/>
      <w:pPr>
        <w:ind w:left="5749" w:hanging="360"/>
      </w:pPr>
    </w:lvl>
    <w:lvl w:ilvl="7">
      <w:start w:val="1"/>
      <w:numFmt w:val="lowerLetter"/>
      <w:lvlText w:val="%1.%2.%3.%4.%5.%6.%7.%8."/>
      <w:lvlJc w:val="left"/>
      <w:pPr>
        <w:ind w:left="6469" w:hanging="360"/>
      </w:pPr>
    </w:lvl>
    <w:lvl w:ilvl="8">
      <w:start w:val="1"/>
      <w:numFmt w:val="lowerRoman"/>
      <w:lvlText w:val="%1.%2.%3.%4.%5.%6.%7.%8.%9."/>
      <w:lvlJc w:val="right"/>
      <w:pPr>
        <w:ind w:left="7189" w:hanging="180"/>
      </w:pPr>
    </w:lvl>
  </w:abstractNum>
  <w:abstractNum w:abstractNumId="17" w15:restartNumberingAfterBreak="0">
    <w:nsid w:val="3CF30402"/>
    <w:multiLevelType w:val="multilevel"/>
    <w:tmpl w:val="CEDA0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F9B5657"/>
    <w:multiLevelType w:val="hybridMultilevel"/>
    <w:tmpl w:val="F9C24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006780D"/>
    <w:multiLevelType w:val="multilevel"/>
    <w:tmpl w:val="DB746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1C14D14"/>
    <w:multiLevelType w:val="multilevel"/>
    <w:tmpl w:val="61C43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3BC4693"/>
    <w:multiLevelType w:val="multilevel"/>
    <w:tmpl w:val="81C49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8B280A"/>
    <w:multiLevelType w:val="multilevel"/>
    <w:tmpl w:val="6A48D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78A0A5C"/>
    <w:multiLevelType w:val="multilevel"/>
    <w:tmpl w:val="ABE4D924"/>
    <w:lvl w:ilvl="0">
      <w:start w:val="1"/>
      <w:numFmt w:val="bullet"/>
      <w:lvlText w:val=""/>
      <w:lvlJc w:val="left"/>
      <w:pPr>
        <w:tabs>
          <w:tab w:val="num" w:pos="1776"/>
        </w:tabs>
        <w:ind w:left="1776" w:hanging="360"/>
      </w:pPr>
      <w:rPr>
        <w:rFonts w:ascii="Wingdings" w:hAnsi="Wingdings" w:hint="default"/>
        <w:sz w:val="20"/>
      </w:rPr>
    </w:lvl>
    <w:lvl w:ilvl="1" w:tentative="1">
      <w:start w:val="1"/>
      <w:numFmt w:val="bullet"/>
      <w:lvlText w:val="o"/>
      <w:lvlJc w:val="left"/>
      <w:pPr>
        <w:tabs>
          <w:tab w:val="num" w:pos="2496"/>
        </w:tabs>
        <w:ind w:left="2496" w:hanging="360"/>
      </w:pPr>
      <w:rPr>
        <w:rFonts w:ascii="Courier New" w:hAnsi="Courier New" w:hint="default"/>
        <w:sz w:val="20"/>
      </w:rPr>
    </w:lvl>
    <w:lvl w:ilvl="2" w:tentative="1">
      <w:start w:val="1"/>
      <w:numFmt w:val="bullet"/>
      <w:lvlText w:val=""/>
      <w:lvlJc w:val="left"/>
      <w:pPr>
        <w:tabs>
          <w:tab w:val="num" w:pos="3216"/>
        </w:tabs>
        <w:ind w:left="3216" w:hanging="360"/>
      </w:pPr>
      <w:rPr>
        <w:rFonts w:ascii="Wingdings" w:hAnsi="Wingdings" w:hint="default"/>
        <w:sz w:val="20"/>
      </w:rPr>
    </w:lvl>
    <w:lvl w:ilvl="3" w:tentative="1">
      <w:start w:val="1"/>
      <w:numFmt w:val="bullet"/>
      <w:lvlText w:val=""/>
      <w:lvlJc w:val="left"/>
      <w:pPr>
        <w:tabs>
          <w:tab w:val="num" w:pos="3936"/>
        </w:tabs>
        <w:ind w:left="3936" w:hanging="360"/>
      </w:pPr>
      <w:rPr>
        <w:rFonts w:ascii="Wingdings" w:hAnsi="Wingdings" w:hint="default"/>
        <w:sz w:val="20"/>
      </w:rPr>
    </w:lvl>
    <w:lvl w:ilvl="4" w:tentative="1">
      <w:start w:val="1"/>
      <w:numFmt w:val="bullet"/>
      <w:lvlText w:val=""/>
      <w:lvlJc w:val="left"/>
      <w:pPr>
        <w:tabs>
          <w:tab w:val="num" w:pos="4656"/>
        </w:tabs>
        <w:ind w:left="4656" w:hanging="360"/>
      </w:pPr>
      <w:rPr>
        <w:rFonts w:ascii="Wingdings" w:hAnsi="Wingdings" w:hint="default"/>
        <w:sz w:val="20"/>
      </w:rPr>
    </w:lvl>
    <w:lvl w:ilvl="5" w:tentative="1">
      <w:start w:val="1"/>
      <w:numFmt w:val="bullet"/>
      <w:lvlText w:val=""/>
      <w:lvlJc w:val="left"/>
      <w:pPr>
        <w:tabs>
          <w:tab w:val="num" w:pos="5376"/>
        </w:tabs>
        <w:ind w:left="5376" w:hanging="360"/>
      </w:pPr>
      <w:rPr>
        <w:rFonts w:ascii="Wingdings" w:hAnsi="Wingdings" w:hint="default"/>
        <w:sz w:val="20"/>
      </w:rPr>
    </w:lvl>
    <w:lvl w:ilvl="6" w:tentative="1">
      <w:start w:val="1"/>
      <w:numFmt w:val="bullet"/>
      <w:lvlText w:val=""/>
      <w:lvlJc w:val="left"/>
      <w:pPr>
        <w:tabs>
          <w:tab w:val="num" w:pos="6096"/>
        </w:tabs>
        <w:ind w:left="6096" w:hanging="360"/>
      </w:pPr>
      <w:rPr>
        <w:rFonts w:ascii="Wingdings" w:hAnsi="Wingdings" w:hint="default"/>
        <w:sz w:val="20"/>
      </w:rPr>
    </w:lvl>
    <w:lvl w:ilvl="7" w:tentative="1">
      <w:start w:val="1"/>
      <w:numFmt w:val="bullet"/>
      <w:lvlText w:val=""/>
      <w:lvlJc w:val="left"/>
      <w:pPr>
        <w:tabs>
          <w:tab w:val="num" w:pos="6816"/>
        </w:tabs>
        <w:ind w:left="6816" w:hanging="360"/>
      </w:pPr>
      <w:rPr>
        <w:rFonts w:ascii="Wingdings" w:hAnsi="Wingdings" w:hint="default"/>
        <w:sz w:val="20"/>
      </w:rPr>
    </w:lvl>
    <w:lvl w:ilvl="8" w:tentative="1">
      <w:start w:val="1"/>
      <w:numFmt w:val="bullet"/>
      <w:lvlText w:val=""/>
      <w:lvlJc w:val="left"/>
      <w:pPr>
        <w:tabs>
          <w:tab w:val="num" w:pos="7536"/>
        </w:tabs>
        <w:ind w:left="7536" w:hanging="360"/>
      </w:pPr>
      <w:rPr>
        <w:rFonts w:ascii="Wingdings" w:hAnsi="Wingdings" w:hint="default"/>
        <w:sz w:val="20"/>
      </w:rPr>
    </w:lvl>
  </w:abstractNum>
  <w:abstractNum w:abstractNumId="24" w15:restartNumberingAfterBreak="0">
    <w:nsid w:val="5A3E3E22"/>
    <w:multiLevelType w:val="hybridMultilevel"/>
    <w:tmpl w:val="DCF676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5" w15:restartNumberingAfterBreak="0">
    <w:nsid w:val="604214C5"/>
    <w:multiLevelType w:val="multilevel"/>
    <w:tmpl w:val="092631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3160149"/>
    <w:multiLevelType w:val="multilevel"/>
    <w:tmpl w:val="77BCE99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4B416F3"/>
    <w:multiLevelType w:val="multilevel"/>
    <w:tmpl w:val="178481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68682D93"/>
    <w:multiLevelType w:val="multilevel"/>
    <w:tmpl w:val="27C8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94A7874"/>
    <w:multiLevelType w:val="multilevel"/>
    <w:tmpl w:val="8828F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9CD260E"/>
    <w:multiLevelType w:val="hybridMultilevel"/>
    <w:tmpl w:val="223A7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B91258"/>
    <w:multiLevelType w:val="hybridMultilevel"/>
    <w:tmpl w:val="5A025A12"/>
    <w:lvl w:ilvl="0" w:tplc="EB74847E">
      <w:start w:val="3"/>
      <w:numFmt w:val="bullet"/>
      <w:lvlText w:val="-"/>
      <w:lvlJc w:val="left"/>
      <w:pPr>
        <w:ind w:left="720" w:hanging="360"/>
      </w:pPr>
      <w:rPr>
        <w:rFonts w:ascii="Century Gothic" w:eastAsia="Times New Roman" w:hAnsi="Century Gothic"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6AD52F23"/>
    <w:multiLevelType w:val="hybridMultilevel"/>
    <w:tmpl w:val="922E7426"/>
    <w:lvl w:ilvl="0" w:tplc="0E5C4334">
      <w:start w:val="11"/>
      <w:numFmt w:val="bullet"/>
      <w:lvlText w:val="-"/>
      <w:lvlJc w:val="left"/>
      <w:pPr>
        <w:ind w:left="720" w:hanging="360"/>
      </w:pPr>
      <w:rPr>
        <w:rFonts w:ascii="Century Gothic" w:eastAsia="Times New Roman" w:hAnsi="Century Gothic"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FC1167C"/>
    <w:multiLevelType w:val="multilevel"/>
    <w:tmpl w:val="931E8056"/>
    <w:lvl w:ilvl="0">
      <w:start w:val="1"/>
      <w:numFmt w:val="bullet"/>
      <w:lvlText w:val=""/>
      <w:lvlJc w:val="left"/>
      <w:pPr>
        <w:tabs>
          <w:tab w:val="num" w:pos="644"/>
        </w:tabs>
        <w:ind w:left="644"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C674167"/>
    <w:multiLevelType w:val="hybridMultilevel"/>
    <w:tmpl w:val="C5501EEE"/>
    <w:lvl w:ilvl="0" w:tplc="942CE4D8">
      <w:start w:val="3"/>
      <w:numFmt w:val="bullet"/>
      <w:lvlText w:val="-"/>
      <w:lvlJc w:val="left"/>
      <w:pPr>
        <w:ind w:left="720" w:hanging="360"/>
      </w:pPr>
      <w:rPr>
        <w:rFonts w:ascii="Century Gothic" w:eastAsia="Times New Roman" w:hAnsi="Century Gothic" w:cs="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7EAE343E"/>
    <w:multiLevelType w:val="multilevel"/>
    <w:tmpl w:val="CA2C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F62179B"/>
    <w:multiLevelType w:val="hybridMultilevel"/>
    <w:tmpl w:val="6D6427FA"/>
    <w:lvl w:ilvl="0" w:tplc="040C000B">
      <w:start w:val="1"/>
      <w:numFmt w:val="bullet"/>
      <w:lvlText w:val=""/>
      <w:lvlJc w:val="left"/>
      <w:pPr>
        <w:ind w:left="1665" w:hanging="360"/>
      </w:pPr>
      <w:rPr>
        <w:rFonts w:ascii="Wingdings" w:hAnsi="Wingdings" w:hint="default"/>
      </w:rPr>
    </w:lvl>
    <w:lvl w:ilvl="1" w:tplc="040C0003" w:tentative="1">
      <w:start w:val="1"/>
      <w:numFmt w:val="bullet"/>
      <w:lvlText w:val="o"/>
      <w:lvlJc w:val="left"/>
      <w:pPr>
        <w:ind w:left="2385" w:hanging="360"/>
      </w:pPr>
      <w:rPr>
        <w:rFonts w:ascii="Courier New" w:hAnsi="Courier New" w:cs="Courier New" w:hint="default"/>
      </w:rPr>
    </w:lvl>
    <w:lvl w:ilvl="2" w:tplc="040C0005" w:tentative="1">
      <w:start w:val="1"/>
      <w:numFmt w:val="bullet"/>
      <w:lvlText w:val=""/>
      <w:lvlJc w:val="left"/>
      <w:pPr>
        <w:ind w:left="3105" w:hanging="360"/>
      </w:pPr>
      <w:rPr>
        <w:rFonts w:ascii="Wingdings" w:hAnsi="Wingdings" w:hint="default"/>
      </w:rPr>
    </w:lvl>
    <w:lvl w:ilvl="3" w:tplc="040C0001" w:tentative="1">
      <w:start w:val="1"/>
      <w:numFmt w:val="bullet"/>
      <w:lvlText w:val=""/>
      <w:lvlJc w:val="left"/>
      <w:pPr>
        <w:ind w:left="3825" w:hanging="360"/>
      </w:pPr>
      <w:rPr>
        <w:rFonts w:ascii="Symbol" w:hAnsi="Symbol" w:hint="default"/>
      </w:rPr>
    </w:lvl>
    <w:lvl w:ilvl="4" w:tplc="040C0003" w:tentative="1">
      <w:start w:val="1"/>
      <w:numFmt w:val="bullet"/>
      <w:lvlText w:val="o"/>
      <w:lvlJc w:val="left"/>
      <w:pPr>
        <w:ind w:left="4545" w:hanging="360"/>
      </w:pPr>
      <w:rPr>
        <w:rFonts w:ascii="Courier New" w:hAnsi="Courier New" w:cs="Courier New" w:hint="default"/>
      </w:rPr>
    </w:lvl>
    <w:lvl w:ilvl="5" w:tplc="040C0005" w:tentative="1">
      <w:start w:val="1"/>
      <w:numFmt w:val="bullet"/>
      <w:lvlText w:val=""/>
      <w:lvlJc w:val="left"/>
      <w:pPr>
        <w:ind w:left="5265" w:hanging="360"/>
      </w:pPr>
      <w:rPr>
        <w:rFonts w:ascii="Wingdings" w:hAnsi="Wingdings" w:hint="default"/>
      </w:rPr>
    </w:lvl>
    <w:lvl w:ilvl="6" w:tplc="040C0001" w:tentative="1">
      <w:start w:val="1"/>
      <w:numFmt w:val="bullet"/>
      <w:lvlText w:val=""/>
      <w:lvlJc w:val="left"/>
      <w:pPr>
        <w:ind w:left="5985" w:hanging="360"/>
      </w:pPr>
      <w:rPr>
        <w:rFonts w:ascii="Symbol" w:hAnsi="Symbol" w:hint="default"/>
      </w:rPr>
    </w:lvl>
    <w:lvl w:ilvl="7" w:tplc="040C0003" w:tentative="1">
      <w:start w:val="1"/>
      <w:numFmt w:val="bullet"/>
      <w:lvlText w:val="o"/>
      <w:lvlJc w:val="left"/>
      <w:pPr>
        <w:ind w:left="6705" w:hanging="360"/>
      </w:pPr>
      <w:rPr>
        <w:rFonts w:ascii="Courier New" w:hAnsi="Courier New" w:cs="Courier New" w:hint="default"/>
      </w:rPr>
    </w:lvl>
    <w:lvl w:ilvl="8" w:tplc="040C0005" w:tentative="1">
      <w:start w:val="1"/>
      <w:numFmt w:val="bullet"/>
      <w:lvlText w:val=""/>
      <w:lvlJc w:val="left"/>
      <w:pPr>
        <w:ind w:left="7425" w:hanging="360"/>
      </w:pPr>
      <w:rPr>
        <w:rFonts w:ascii="Wingdings" w:hAnsi="Wingdings" w:hint="default"/>
      </w:rPr>
    </w:lvl>
  </w:abstractNum>
  <w:num w:numId="1" w16cid:durableId="861437723">
    <w:abstractNumId w:val="0"/>
  </w:num>
  <w:num w:numId="2" w16cid:durableId="1209414805">
    <w:abstractNumId w:val="35"/>
  </w:num>
  <w:num w:numId="3" w16cid:durableId="640116939">
    <w:abstractNumId w:val="26"/>
  </w:num>
  <w:num w:numId="4" w16cid:durableId="1741051887">
    <w:abstractNumId w:val="14"/>
  </w:num>
  <w:num w:numId="5" w16cid:durableId="1998150073">
    <w:abstractNumId w:val="11"/>
  </w:num>
  <w:num w:numId="6" w16cid:durableId="940840386">
    <w:abstractNumId w:val="22"/>
  </w:num>
  <w:num w:numId="7" w16cid:durableId="114100851">
    <w:abstractNumId w:val="12"/>
  </w:num>
  <w:num w:numId="8" w16cid:durableId="77748712">
    <w:abstractNumId w:val="30"/>
  </w:num>
  <w:num w:numId="9" w16cid:durableId="2063552100">
    <w:abstractNumId w:val="9"/>
  </w:num>
  <w:num w:numId="10" w16cid:durableId="1049307819">
    <w:abstractNumId w:val="28"/>
  </w:num>
  <w:num w:numId="11" w16cid:durableId="1248684631">
    <w:abstractNumId w:val="24"/>
  </w:num>
  <w:num w:numId="12" w16cid:durableId="1135490906">
    <w:abstractNumId w:val="18"/>
  </w:num>
  <w:num w:numId="13" w16cid:durableId="1934241600">
    <w:abstractNumId w:val="13"/>
  </w:num>
  <w:num w:numId="14" w16cid:durableId="1538084799">
    <w:abstractNumId w:val="0"/>
  </w:num>
  <w:num w:numId="15" w16cid:durableId="1175416450">
    <w:abstractNumId w:val="29"/>
  </w:num>
  <w:num w:numId="16" w16cid:durableId="2029870086">
    <w:abstractNumId w:val="16"/>
  </w:num>
  <w:num w:numId="17" w16cid:durableId="1843203351">
    <w:abstractNumId w:val="16"/>
  </w:num>
  <w:num w:numId="18" w16cid:durableId="1838880401">
    <w:abstractNumId w:val="33"/>
  </w:num>
  <w:num w:numId="19" w16cid:durableId="1086001643">
    <w:abstractNumId w:val="32"/>
  </w:num>
  <w:num w:numId="20" w16cid:durableId="907034726">
    <w:abstractNumId w:val="25"/>
  </w:num>
  <w:num w:numId="21" w16cid:durableId="1482499954">
    <w:abstractNumId w:val="36"/>
  </w:num>
  <w:num w:numId="22" w16cid:durableId="912011945">
    <w:abstractNumId w:val="27"/>
  </w:num>
  <w:num w:numId="23" w16cid:durableId="738482703">
    <w:abstractNumId w:val="34"/>
  </w:num>
  <w:num w:numId="24" w16cid:durableId="439570333">
    <w:abstractNumId w:val="31"/>
  </w:num>
  <w:num w:numId="25" w16cid:durableId="1127118909">
    <w:abstractNumId w:val="8"/>
  </w:num>
  <w:num w:numId="26" w16cid:durableId="1046758789">
    <w:abstractNumId w:val="15"/>
  </w:num>
  <w:num w:numId="27" w16cid:durableId="2111000443">
    <w:abstractNumId w:val="21"/>
  </w:num>
  <w:num w:numId="28" w16cid:durableId="829910257">
    <w:abstractNumId w:val="20"/>
  </w:num>
  <w:num w:numId="29" w16cid:durableId="542133538">
    <w:abstractNumId w:val="23"/>
  </w:num>
  <w:num w:numId="30" w16cid:durableId="1152873404">
    <w:abstractNumId w:val="19"/>
  </w:num>
  <w:num w:numId="31" w16cid:durableId="432938146">
    <w:abstractNumId w:val="10"/>
  </w:num>
  <w:num w:numId="32" w16cid:durableId="766654795">
    <w:abstractNumId w:val="17"/>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FD"/>
    <w:rsid w:val="00013086"/>
    <w:rsid w:val="00013552"/>
    <w:rsid w:val="000148BF"/>
    <w:rsid w:val="000260DA"/>
    <w:rsid w:val="00044670"/>
    <w:rsid w:val="0005401B"/>
    <w:rsid w:val="000616CB"/>
    <w:rsid w:val="000679FD"/>
    <w:rsid w:val="00071517"/>
    <w:rsid w:val="00071885"/>
    <w:rsid w:val="00073321"/>
    <w:rsid w:val="00092A09"/>
    <w:rsid w:val="00094A6E"/>
    <w:rsid w:val="00095CD1"/>
    <w:rsid w:val="000967CA"/>
    <w:rsid w:val="000A3028"/>
    <w:rsid w:val="000A3616"/>
    <w:rsid w:val="000B379B"/>
    <w:rsid w:val="000B3E41"/>
    <w:rsid w:val="000B68F7"/>
    <w:rsid w:val="000C1777"/>
    <w:rsid w:val="000C33F6"/>
    <w:rsid w:val="000C6337"/>
    <w:rsid w:val="000D2A73"/>
    <w:rsid w:val="000D6A85"/>
    <w:rsid w:val="000E388D"/>
    <w:rsid w:val="000E644F"/>
    <w:rsid w:val="000F3437"/>
    <w:rsid w:val="000F54BD"/>
    <w:rsid w:val="00107B94"/>
    <w:rsid w:val="00107E24"/>
    <w:rsid w:val="0013185D"/>
    <w:rsid w:val="0013418E"/>
    <w:rsid w:val="00137831"/>
    <w:rsid w:val="00141EB7"/>
    <w:rsid w:val="00142622"/>
    <w:rsid w:val="00152DA0"/>
    <w:rsid w:val="0015638A"/>
    <w:rsid w:val="0016194E"/>
    <w:rsid w:val="00174052"/>
    <w:rsid w:val="0017712E"/>
    <w:rsid w:val="00182BD5"/>
    <w:rsid w:val="00182E5E"/>
    <w:rsid w:val="00193486"/>
    <w:rsid w:val="001A1FF9"/>
    <w:rsid w:val="001A7800"/>
    <w:rsid w:val="001C0032"/>
    <w:rsid w:val="001C01D5"/>
    <w:rsid w:val="001D2947"/>
    <w:rsid w:val="001D5A7D"/>
    <w:rsid w:val="001E265F"/>
    <w:rsid w:val="001E5B38"/>
    <w:rsid w:val="001F775A"/>
    <w:rsid w:val="001F7831"/>
    <w:rsid w:val="00200515"/>
    <w:rsid w:val="00221493"/>
    <w:rsid w:val="0023555A"/>
    <w:rsid w:val="0024004C"/>
    <w:rsid w:val="002400B3"/>
    <w:rsid w:val="002557C9"/>
    <w:rsid w:val="00261578"/>
    <w:rsid w:val="00265CFD"/>
    <w:rsid w:val="00272363"/>
    <w:rsid w:val="0027505A"/>
    <w:rsid w:val="00284F7E"/>
    <w:rsid w:val="002908F4"/>
    <w:rsid w:val="0029119A"/>
    <w:rsid w:val="00294B18"/>
    <w:rsid w:val="00294CD3"/>
    <w:rsid w:val="002969BB"/>
    <w:rsid w:val="002B1097"/>
    <w:rsid w:val="002B1CA6"/>
    <w:rsid w:val="002B298F"/>
    <w:rsid w:val="002C4C81"/>
    <w:rsid w:val="002C64CA"/>
    <w:rsid w:val="002C6780"/>
    <w:rsid w:val="002D29BC"/>
    <w:rsid w:val="002D4719"/>
    <w:rsid w:val="002D48D0"/>
    <w:rsid w:val="002E757A"/>
    <w:rsid w:val="002F03BD"/>
    <w:rsid w:val="002F3F0E"/>
    <w:rsid w:val="002F4714"/>
    <w:rsid w:val="002F5AD5"/>
    <w:rsid w:val="00300E3C"/>
    <w:rsid w:val="0030273D"/>
    <w:rsid w:val="00303413"/>
    <w:rsid w:val="00310838"/>
    <w:rsid w:val="00310E86"/>
    <w:rsid w:val="00310F16"/>
    <w:rsid w:val="00316C94"/>
    <w:rsid w:val="0032115D"/>
    <w:rsid w:val="00334138"/>
    <w:rsid w:val="00375C5F"/>
    <w:rsid w:val="00377261"/>
    <w:rsid w:val="003775AA"/>
    <w:rsid w:val="00377A62"/>
    <w:rsid w:val="00386ECA"/>
    <w:rsid w:val="00393284"/>
    <w:rsid w:val="003947AC"/>
    <w:rsid w:val="003A6B28"/>
    <w:rsid w:val="003B09A7"/>
    <w:rsid w:val="003B44B8"/>
    <w:rsid w:val="003C324F"/>
    <w:rsid w:val="003C32D6"/>
    <w:rsid w:val="003C7B3F"/>
    <w:rsid w:val="003D2022"/>
    <w:rsid w:val="003E010F"/>
    <w:rsid w:val="003E1E2F"/>
    <w:rsid w:val="003E2C46"/>
    <w:rsid w:val="003E6C99"/>
    <w:rsid w:val="003F2E76"/>
    <w:rsid w:val="003F3F3D"/>
    <w:rsid w:val="003F7796"/>
    <w:rsid w:val="004277E5"/>
    <w:rsid w:val="004374C8"/>
    <w:rsid w:val="004402B4"/>
    <w:rsid w:val="00446BE4"/>
    <w:rsid w:val="0046096D"/>
    <w:rsid w:val="00460D55"/>
    <w:rsid w:val="004661DA"/>
    <w:rsid w:val="0046765A"/>
    <w:rsid w:val="00477B30"/>
    <w:rsid w:val="00490DBD"/>
    <w:rsid w:val="004940C7"/>
    <w:rsid w:val="004A25DE"/>
    <w:rsid w:val="004A7E14"/>
    <w:rsid w:val="004A7F95"/>
    <w:rsid w:val="004C3614"/>
    <w:rsid w:val="004C5337"/>
    <w:rsid w:val="004C5A56"/>
    <w:rsid w:val="004C5BE8"/>
    <w:rsid w:val="004E3E85"/>
    <w:rsid w:val="004E6CCC"/>
    <w:rsid w:val="004F4B1B"/>
    <w:rsid w:val="004F5BF0"/>
    <w:rsid w:val="00513018"/>
    <w:rsid w:val="00514DDA"/>
    <w:rsid w:val="00521EE7"/>
    <w:rsid w:val="005271C8"/>
    <w:rsid w:val="00535CAB"/>
    <w:rsid w:val="005368A1"/>
    <w:rsid w:val="0054456D"/>
    <w:rsid w:val="00552885"/>
    <w:rsid w:val="00552E8D"/>
    <w:rsid w:val="00561199"/>
    <w:rsid w:val="00562310"/>
    <w:rsid w:val="00575028"/>
    <w:rsid w:val="00590B50"/>
    <w:rsid w:val="005A601C"/>
    <w:rsid w:val="005B0D59"/>
    <w:rsid w:val="005B3948"/>
    <w:rsid w:val="005C3015"/>
    <w:rsid w:val="005C7596"/>
    <w:rsid w:val="005D7F05"/>
    <w:rsid w:val="005E1098"/>
    <w:rsid w:val="005E1725"/>
    <w:rsid w:val="005F4825"/>
    <w:rsid w:val="005F740B"/>
    <w:rsid w:val="00604518"/>
    <w:rsid w:val="0060507C"/>
    <w:rsid w:val="00607A62"/>
    <w:rsid w:val="00611E48"/>
    <w:rsid w:val="00612C74"/>
    <w:rsid w:val="006179E0"/>
    <w:rsid w:val="00641469"/>
    <w:rsid w:val="00646420"/>
    <w:rsid w:val="006916A7"/>
    <w:rsid w:val="006A0F56"/>
    <w:rsid w:val="006B057D"/>
    <w:rsid w:val="006D0D85"/>
    <w:rsid w:val="006D7473"/>
    <w:rsid w:val="006E0103"/>
    <w:rsid w:val="006E03C2"/>
    <w:rsid w:val="006E1CEF"/>
    <w:rsid w:val="006E418F"/>
    <w:rsid w:val="006F7B7D"/>
    <w:rsid w:val="00706F5E"/>
    <w:rsid w:val="0071149C"/>
    <w:rsid w:val="00715658"/>
    <w:rsid w:val="00722C23"/>
    <w:rsid w:val="00725F86"/>
    <w:rsid w:val="00743664"/>
    <w:rsid w:val="00744C93"/>
    <w:rsid w:val="007510EE"/>
    <w:rsid w:val="007524FE"/>
    <w:rsid w:val="0076457B"/>
    <w:rsid w:val="00771315"/>
    <w:rsid w:val="00780A09"/>
    <w:rsid w:val="00780C23"/>
    <w:rsid w:val="00785CCC"/>
    <w:rsid w:val="00790AD2"/>
    <w:rsid w:val="00792DD3"/>
    <w:rsid w:val="0079615C"/>
    <w:rsid w:val="007A1394"/>
    <w:rsid w:val="007A3A60"/>
    <w:rsid w:val="007B028D"/>
    <w:rsid w:val="007B69A1"/>
    <w:rsid w:val="007C165E"/>
    <w:rsid w:val="007C38FE"/>
    <w:rsid w:val="007C52FB"/>
    <w:rsid w:val="007D1E79"/>
    <w:rsid w:val="007D5972"/>
    <w:rsid w:val="007D6BE4"/>
    <w:rsid w:val="007D7F00"/>
    <w:rsid w:val="008053BF"/>
    <w:rsid w:val="008064C4"/>
    <w:rsid w:val="0080772E"/>
    <w:rsid w:val="00810CB9"/>
    <w:rsid w:val="00811383"/>
    <w:rsid w:val="0081198B"/>
    <w:rsid w:val="00814D43"/>
    <w:rsid w:val="00814E7E"/>
    <w:rsid w:val="00816784"/>
    <w:rsid w:val="00822557"/>
    <w:rsid w:val="008342A3"/>
    <w:rsid w:val="00853353"/>
    <w:rsid w:val="00854F0B"/>
    <w:rsid w:val="00861E6A"/>
    <w:rsid w:val="008718D4"/>
    <w:rsid w:val="0087325E"/>
    <w:rsid w:val="0087328E"/>
    <w:rsid w:val="0087699D"/>
    <w:rsid w:val="008774B2"/>
    <w:rsid w:val="00886555"/>
    <w:rsid w:val="008923FF"/>
    <w:rsid w:val="008A2A4D"/>
    <w:rsid w:val="008A4A2D"/>
    <w:rsid w:val="008A7074"/>
    <w:rsid w:val="008B0EF9"/>
    <w:rsid w:val="008B1A73"/>
    <w:rsid w:val="008B5303"/>
    <w:rsid w:val="008C0AA1"/>
    <w:rsid w:val="008C3FE4"/>
    <w:rsid w:val="008C7476"/>
    <w:rsid w:val="008D2009"/>
    <w:rsid w:val="008D2827"/>
    <w:rsid w:val="008D386F"/>
    <w:rsid w:val="008E006F"/>
    <w:rsid w:val="008F3110"/>
    <w:rsid w:val="008F74B5"/>
    <w:rsid w:val="009002FB"/>
    <w:rsid w:val="00902FF0"/>
    <w:rsid w:val="00906A7D"/>
    <w:rsid w:val="00907A1D"/>
    <w:rsid w:val="00916F5D"/>
    <w:rsid w:val="009248CB"/>
    <w:rsid w:val="009249FD"/>
    <w:rsid w:val="009315ED"/>
    <w:rsid w:val="00933632"/>
    <w:rsid w:val="0095191C"/>
    <w:rsid w:val="00954088"/>
    <w:rsid w:val="00956B07"/>
    <w:rsid w:val="00967498"/>
    <w:rsid w:val="009758A3"/>
    <w:rsid w:val="00980249"/>
    <w:rsid w:val="00986480"/>
    <w:rsid w:val="00987386"/>
    <w:rsid w:val="009A192A"/>
    <w:rsid w:val="009B38AD"/>
    <w:rsid w:val="009D076A"/>
    <w:rsid w:val="009D10AE"/>
    <w:rsid w:val="009D6E39"/>
    <w:rsid w:val="009E3639"/>
    <w:rsid w:val="009F1924"/>
    <w:rsid w:val="009F7FCE"/>
    <w:rsid w:val="00A07F07"/>
    <w:rsid w:val="00A1144D"/>
    <w:rsid w:val="00A11D04"/>
    <w:rsid w:val="00A12783"/>
    <w:rsid w:val="00A14197"/>
    <w:rsid w:val="00A17089"/>
    <w:rsid w:val="00A20820"/>
    <w:rsid w:val="00A43AEB"/>
    <w:rsid w:val="00A52F65"/>
    <w:rsid w:val="00A53FC5"/>
    <w:rsid w:val="00A6676F"/>
    <w:rsid w:val="00A7583A"/>
    <w:rsid w:val="00A75D7D"/>
    <w:rsid w:val="00A76DFE"/>
    <w:rsid w:val="00A80F6F"/>
    <w:rsid w:val="00A853B5"/>
    <w:rsid w:val="00AB3DAF"/>
    <w:rsid w:val="00AC2B38"/>
    <w:rsid w:val="00AC7B17"/>
    <w:rsid w:val="00AD06F2"/>
    <w:rsid w:val="00AE1640"/>
    <w:rsid w:val="00B21F3A"/>
    <w:rsid w:val="00B22E26"/>
    <w:rsid w:val="00B50444"/>
    <w:rsid w:val="00B50F8D"/>
    <w:rsid w:val="00B53C79"/>
    <w:rsid w:val="00B61BCE"/>
    <w:rsid w:val="00B64428"/>
    <w:rsid w:val="00B6559F"/>
    <w:rsid w:val="00B67758"/>
    <w:rsid w:val="00B72A7D"/>
    <w:rsid w:val="00B76542"/>
    <w:rsid w:val="00B77D2D"/>
    <w:rsid w:val="00B8288A"/>
    <w:rsid w:val="00B830F4"/>
    <w:rsid w:val="00B849F7"/>
    <w:rsid w:val="00B85D46"/>
    <w:rsid w:val="00B93964"/>
    <w:rsid w:val="00B93D49"/>
    <w:rsid w:val="00B9508F"/>
    <w:rsid w:val="00BA7AC2"/>
    <w:rsid w:val="00BB1232"/>
    <w:rsid w:val="00BB1C70"/>
    <w:rsid w:val="00BB5663"/>
    <w:rsid w:val="00BB7284"/>
    <w:rsid w:val="00BC301D"/>
    <w:rsid w:val="00BC5B4F"/>
    <w:rsid w:val="00BC7EFC"/>
    <w:rsid w:val="00BE1630"/>
    <w:rsid w:val="00BE50E3"/>
    <w:rsid w:val="00BE6DA8"/>
    <w:rsid w:val="00BF0BDA"/>
    <w:rsid w:val="00C02FC6"/>
    <w:rsid w:val="00C03442"/>
    <w:rsid w:val="00C1353A"/>
    <w:rsid w:val="00C21E73"/>
    <w:rsid w:val="00C31119"/>
    <w:rsid w:val="00C33B59"/>
    <w:rsid w:val="00C3433B"/>
    <w:rsid w:val="00C37E03"/>
    <w:rsid w:val="00C37FC2"/>
    <w:rsid w:val="00C41B97"/>
    <w:rsid w:val="00C41DE1"/>
    <w:rsid w:val="00C43BBC"/>
    <w:rsid w:val="00C52D46"/>
    <w:rsid w:val="00C52FD1"/>
    <w:rsid w:val="00C55F69"/>
    <w:rsid w:val="00C57F4B"/>
    <w:rsid w:val="00C74C81"/>
    <w:rsid w:val="00C85DF6"/>
    <w:rsid w:val="00C8686C"/>
    <w:rsid w:val="00C92072"/>
    <w:rsid w:val="00C94F80"/>
    <w:rsid w:val="00CB2435"/>
    <w:rsid w:val="00CB6709"/>
    <w:rsid w:val="00CD6B56"/>
    <w:rsid w:val="00CE290E"/>
    <w:rsid w:val="00CF6AA1"/>
    <w:rsid w:val="00CF7745"/>
    <w:rsid w:val="00D02F50"/>
    <w:rsid w:val="00D12A96"/>
    <w:rsid w:val="00D14949"/>
    <w:rsid w:val="00D25C4C"/>
    <w:rsid w:val="00D34171"/>
    <w:rsid w:val="00D34AA0"/>
    <w:rsid w:val="00D4138D"/>
    <w:rsid w:val="00D47CAA"/>
    <w:rsid w:val="00D534F3"/>
    <w:rsid w:val="00D53CB4"/>
    <w:rsid w:val="00D546EE"/>
    <w:rsid w:val="00D563FC"/>
    <w:rsid w:val="00D62FDE"/>
    <w:rsid w:val="00D70853"/>
    <w:rsid w:val="00D72C2D"/>
    <w:rsid w:val="00D73805"/>
    <w:rsid w:val="00D829FA"/>
    <w:rsid w:val="00D921E1"/>
    <w:rsid w:val="00D93997"/>
    <w:rsid w:val="00D95582"/>
    <w:rsid w:val="00D9766E"/>
    <w:rsid w:val="00DA5A9E"/>
    <w:rsid w:val="00DB5D1E"/>
    <w:rsid w:val="00DB6E14"/>
    <w:rsid w:val="00DB7184"/>
    <w:rsid w:val="00DC0950"/>
    <w:rsid w:val="00DC2F64"/>
    <w:rsid w:val="00DC31BB"/>
    <w:rsid w:val="00DC4593"/>
    <w:rsid w:val="00DC4782"/>
    <w:rsid w:val="00DE000C"/>
    <w:rsid w:val="00DF6351"/>
    <w:rsid w:val="00E04181"/>
    <w:rsid w:val="00E1166C"/>
    <w:rsid w:val="00E12798"/>
    <w:rsid w:val="00E1604B"/>
    <w:rsid w:val="00E36544"/>
    <w:rsid w:val="00E41E06"/>
    <w:rsid w:val="00E46555"/>
    <w:rsid w:val="00E54661"/>
    <w:rsid w:val="00E63996"/>
    <w:rsid w:val="00E710BA"/>
    <w:rsid w:val="00E76505"/>
    <w:rsid w:val="00E82B09"/>
    <w:rsid w:val="00E84DB1"/>
    <w:rsid w:val="00E96BAB"/>
    <w:rsid w:val="00E96CA3"/>
    <w:rsid w:val="00EA70B6"/>
    <w:rsid w:val="00EB6411"/>
    <w:rsid w:val="00EC7662"/>
    <w:rsid w:val="00ED6060"/>
    <w:rsid w:val="00EE244E"/>
    <w:rsid w:val="00EE246D"/>
    <w:rsid w:val="00EE6F5F"/>
    <w:rsid w:val="00EF36E4"/>
    <w:rsid w:val="00F0331F"/>
    <w:rsid w:val="00F06A0B"/>
    <w:rsid w:val="00F06B98"/>
    <w:rsid w:val="00F100E5"/>
    <w:rsid w:val="00F171CB"/>
    <w:rsid w:val="00F178BC"/>
    <w:rsid w:val="00F26933"/>
    <w:rsid w:val="00F34F8D"/>
    <w:rsid w:val="00F361D5"/>
    <w:rsid w:val="00F37252"/>
    <w:rsid w:val="00F40251"/>
    <w:rsid w:val="00F409A5"/>
    <w:rsid w:val="00F41921"/>
    <w:rsid w:val="00F44B3B"/>
    <w:rsid w:val="00F45FFB"/>
    <w:rsid w:val="00F538C6"/>
    <w:rsid w:val="00F559E2"/>
    <w:rsid w:val="00F608C4"/>
    <w:rsid w:val="00F73380"/>
    <w:rsid w:val="00F96428"/>
    <w:rsid w:val="00FD177B"/>
    <w:rsid w:val="00FF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4C2B00"/>
  <w15:chartTrackingRefBased/>
  <w15:docId w15:val="{2CF4701E-F3B5-4116-B568-59B220E9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outlineLvl w:val="1"/>
    </w:pPr>
    <w:rPr>
      <w:i/>
      <w:sz w:val="24"/>
      <w:u w:val="single"/>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sz w:val="18"/>
    </w:rPr>
  </w:style>
  <w:style w:type="character" w:customStyle="1" w:styleId="WW8Num3z0">
    <w:name w:val="WW8Num3z0"/>
    <w:rPr>
      <w:rFonts w:ascii="Symbol" w:hAnsi="Symbol" w:cs="Symbol" w:hint="default"/>
    </w:rPr>
  </w:style>
  <w:style w:type="character" w:customStyle="1" w:styleId="WW8Num4z0">
    <w:name w:val="WW8Num4z0"/>
    <w:rPr>
      <w:rFonts w:ascii="Arial Narrow" w:eastAsia="Times New Roman" w:hAnsi="Arial Narrow" w:cs="Times New Roman" w:hint="default"/>
      <w:szCs w:val="22"/>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eastAsia="Times New Roman" w:hAnsi="Symbol"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uiPriority w:val="20"/>
    <w:qFormat/>
    <w:rPr>
      <w:i/>
      <w:iCs/>
    </w:rPr>
  </w:style>
  <w:style w:type="character" w:customStyle="1" w:styleId="object">
    <w:name w:val="object"/>
  </w:style>
  <w:style w:type="character" w:customStyle="1" w:styleId="TextedebullesCar">
    <w:name w:val="Texte de bulles Car"/>
    <w:rPr>
      <w:rFonts w:ascii="Tahoma" w:hAnsi="Tahoma" w:cs="Tahoma"/>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styleId="Textedebulles">
    <w:name w:val="Balloon Text"/>
    <w:basedOn w:val="Normal"/>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En-tte"/>
    <w:pPr>
      <w:suppressLineNumbers/>
      <w:tabs>
        <w:tab w:val="clear" w:pos="4536"/>
        <w:tab w:val="clear" w:pos="9072"/>
        <w:tab w:val="center" w:pos="4535"/>
        <w:tab w:val="right" w:pos="9070"/>
      </w:tabs>
    </w:pPr>
  </w:style>
  <w:style w:type="paragraph" w:customStyle="1" w:styleId="Default">
    <w:name w:val="Default"/>
    <w:rsid w:val="00446BE4"/>
    <w:pPr>
      <w:autoSpaceDE w:val="0"/>
      <w:autoSpaceDN w:val="0"/>
      <w:adjustRightInd w:val="0"/>
    </w:pPr>
    <w:rPr>
      <w:rFonts w:ascii="Trebuchet MS" w:hAnsi="Trebuchet MS" w:cs="Trebuchet MS"/>
      <w:color w:val="000000"/>
      <w:sz w:val="24"/>
      <w:szCs w:val="24"/>
    </w:rPr>
  </w:style>
  <w:style w:type="paragraph" w:styleId="Paragraphedeliste">
    <w:name w:val="List Paragraph"/>
    <w:basedOn w:val="Normal"/>
    <w:qFormat/>
    <w:rsid w:val="00BA7AC2"/>
    <w:pPr>
      <w:ind w:left="708"/>
    </w:pPr>
  </w:style>
  <w:style w:type="paragraph" w:styleId="Sansinterligne">
    <w:name w:val="No Spacing"/>
    <w:link w:val="SansinterligneCar"/>
    <w:uiPriority w:val="1"/>
    <w:qFormat/>
    <w:rsid w:val="00A1144D"/>
    <w:rPr>
      <w:rFonts w:ascii="Calibri" w:eastAsia="Calibri" w:hAnsi="Calibri"/>
      <w:sz w:val="22"/>
      <w:szCs w:val="22"/>
      <w:lang w:eastAsia="en-US"/>
    </w:rPr>
  </w:style>
  <w:style w:type="character" w:customStyle="1" w:styleId="SansinterligneCar">
    <w:name w:val="Sans interligne Car"/>
    <w:link w:val="Sansinterligne"/>
    <w:uiPriority w:val="1"/>
    <w:qFormat/>
    <w:rsid w:val="00A1144D"/>
    <w:rPr>
      <w:rFonts w:ascii="Calibri" w:eastAsia="Calibri" w:hAnsi="Calibri"/>
      <w:sz w:val="22"/>
      <w:szCs w:val="22"/>
      <w:lang w:eastAsia="en-US"/>
    </w:rPr>
  </w:style>
  <w:style w:type="character" w:customStyle="1" w:styleId="Normal2Car">
    <w:name w:val="Normal2 Car"/>
    <w:link w:val="Normal2"/>
    <w:rsid w:val="008D2009"/>
    <w:rPr>
      <w:sz w:val="22"/>
      <w:lang w:eastAsia="zh-CN"/>
    </w:rPr>
  </w:style>
  <w:style w:type="character" w:styleId="Mentionnonrsolue">
    <w:name w:val="Unresolved Mention"/>
    <w:basedOn w:val="Policepardfaut"/>
    <w:uiPriority w:val="99"/>
    <w:semiHidden/>
    <w:unhideWhenUsed/>
    <w:rsid w:val="006E03C2"/>
    <w:rPr>
      <w:color w:val="605E5C"/>
      <w:shd w:val="clear" w:color="auto" w:fill="E1DFDD"/>
    </w:rPr>
  </w:style>
  <w:style w:type="table" w:styleId="Grilledutableau">
    <w:name w:val="Table Grid"/>
    <w:basedOn w:val="TableauNormal"/>
    <w:uiPriority w:val="39"/>
    <w:rsid w:val="007A1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53C79"/>
    <w:pPr>
      <w:keepLines/>
      <w:numPr>
        <w:numId w:val="0"/>
      </w:numPr>
      <w:suppressAutoHyphens w:val="0"/>
      <w:spacing w:after="0" w:line="259" w:lineRule="auto"/>
      <w:outlineLvl w:val="9"/>
    </w:pPr>
    <w:rPr>
      <w:rFonts w:asciiTheme="majorHAnsi" w:eastAsiaTheme="majorEastAsia" w:hAnsiTheme="majorHAnsi" w:cstheme="majorBidi"/>
      <w:b w:val="0"/>
      <w:color w:val="0F4761" w:themeColor="accent1" w:themeShade="BF"/>
      <w:kern w:val="0"/>
      <w:sz w:val="32"/>
      <w:szCs w:val="32"/>
      <w:lang w:eastAsia="fr-FR"/>
    </w:rPr>
  </w:style>
  <w:style w:type="paragraph" w:styleId="NormalWeb">
    <w:name w:val="Normal (Web)"/>
    <w:basedOn w:val="Normal"/>
    <w:uiPriority w:val="99"/>
    <w:semiHidden/>
    <w:unhideWhenUsed/>
    <w:rsid w:val="008B1A73"/>
    <w:rPr>
      <w:sz w:val="24"/>
      <w:szCs w:val="24"/>
    </w:rPr>
  </w:style>
  <w:style w:type="character" w:styleId="lev">
    <w:name w:val="Strong"/>
    <w:basedOn w:val="Policepardfaut"/>
    <w:uiPriority w:val="22"/>
    <w:qFormat/>
    <w:rsid w:val="00BB1C70"/>
    <w:rPr>
      <w:b/>
      <w:bCs/>
    </w:rPr>
  </w:style>
  <w:style w:type="paragraph" w:customStyle="1" w:styleId="Standard">
    <w:name w:val="Standard"/>
    <w:rsid w:val="00BE50E3"/>
    <w:pPr>
      <w:suppressAutoHyphens/>
      <w:autoSpaceDN w:val="0"/>
      <w:spacing w:before="120" w:after="120"/>
      <w:ind w:firstLine="708"/>
      <w:jc w:val="both"/>
      <w:textAlignment w:val="baseline"/>
    </w:pPr>
    <w:rPr>
      <w:rFonts w:ascii="Arial" w:hAnsi="Arial" w:cs="Arial"/>
      <w:kern w:val="3"/>
      <w:sz w:val="24"/>
      <w:szCs w:val="24"/>
      <w:lang w:eastAsia="zh-CN"/>
    </w:rPr>
  </w:style>
  <w:style w:type="numbering" w:customStyle="1" w:styleId="WW8Num6">
    <w:name w:val="WW8Num6"/>
    <w:basedOn w:val="Aucuneliste"/>
    <w:rsid w:val="00BE50E3"/>
    <w:pPr>
      <w:numPr>
        <w:numId w:val="1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724548">
      <w:bodyDiv w:val="1"/>
      <w:marLeft w:val="0"/>
      <w:marRight w:val="0"/>
      <w:marTop w:val="0"/>
      <w:marBottom w:val="0"/>
      <w:divBdr>
        <w:top w:val="none" w:sz="0" w:space="0" w:color="auto"/>
        <w:left w:val="none" w:sz="0" w:space="0" w:color="auto"/>
        <w:bottom w:val="none" w:sz="0" w:space="0" w:color="auto"/>
        <w:right w:val="none" w:sz="0" w:space="0" w:color="auto"/>
      </w:divBdr>
    </w:div>
    <w:div w:id="86582782">
      <w:bodyDiv w:val="1"/>
      <w:marLeft w:val="0"/>
      <w:marRight w:val="0"/>
      <w:marTop w:val="0"/>
      <w:marBottom w:val="0"/>
      <w:divBdr>
        <w:top w:val="none" w:sz="0" w:space="0" w:color="auto"/>
        <w:left w:val="none" w:sz="0" w:space="0" w:color="auto"/>
        <w:bottom w:val="none" w:sz="0" w:space="0" w:color="auto"/>
        <w:right w:val="none" w:sz="0" w:space="0" w:color="auto"/>
      </w:divBdr>
    </w:div>
    <w:div w:id="111676432">
      <w:bodyDiv w:val="1"/>
      <w:marLeft w:val="0"/>
      <w:marRight w:val="0"/>
      <w:marTop w:val="0"/>
      <w:marBottom w:val="0"/>
      <w:divBdr>
        <w:top w:val="none" w:sz="0" w:space="0" w:color="auto"/>
        <w:left w:val="none" w:sz="0" w:space="0" w:color="auto"/>
        <w:bottom w:val="none" w:sz="0" w:space="0" w:color="auto"/>
        <w:right w:val="none" w:sz="0" w:space="0" w:color="auto"/>
      </w:divBdr>
    </w:div>
    <w:div w:id="122968448">
      <w:bodyDiv w:val="1"/>
      <w:marLeft w:val="0"/>
      <w:marRight w:val="0"/>
      <w:marTop w:val="0"/>
      <w:marBottom w:val="0"/>
      <w:divBdr>
        <w:top w:val="none" w:sz="0" w:space="0" w:color="auto"/>
        <w:left w:val="none" w:sz="0" w:space="0" w:color="auto"/>
        <w:bottom w:val="none" w:sz="0" w:space="0" w:color="auto"/>
        <w:right w:val="none" w:sz="0" w:space="0" w:color="auto"/>
      </w:divBdr>
    </w:div>
    <w:div w:id="133839734">
      <w:bodyDiv w:val="1"/>
      <w:marLeft w:val="0"/>
      <w:marRight w:val="0"/>
      <w:marTop w:val="0"/>
      <w:marBottom w:val="0"/>
      <w:divBdr>
        <w:top w:val="none" w:sz="0" w:space="0" w:color="auto"/>
        <w:left w:val="none" w:sz="0" w:space="0" w:color="auto"/>
        <w:bottom w:val="none" w:sz="0" w:space="0" w:color="auto"/>
        <w:right w:val="none" w:sz="0" w:space="0" w:color="auto"/>
      </w:divBdr>
    </w:div>
    <w:div w:id="159809373">
      <w:bodyDiv w:val="1"/>
      <w:marLeft w:val="0"/>
      <w:marRight w:val="0"/>
      <w:marTop w:val="0"/>
      <w:marBottom w:val="0"/>
      <w:divBdr>
        <w:top w:val="none" w:sz="0" w:space="0" w:color="auto"/>
        <w:left w:val="none" w:sz="0" w:space="0" w:color="auto"/>
        <w:bottom w:val="none" w:sz="0" w:space="0" w:color="auto"/>
        <w:right w:val="none" w:sz="0" w:space="0" w:color="auto"/>
      </w:divBdr>
    </w:div>
    <w:div w:id="238291679">
      <w:bodyDiv w:val="1"/>
      <w:marLeft w:val="0"/>
      <w:marRight w:val="0"/>
      <w:marTop w:val="0"/>
      <w:marBottom w:val="0"/>
      <w:divBdr>
        <w:top w:val="none" w:sz="0" w:space="0" w:color="auto"/>
        <w:left w:val="none" w:sz="0" w:space="0" w:color="auto"/>
        <w:bottom w:val="none" w:sz="0" w:space="0" w:color="auto"/>
        <w:right w:val="none" w:sz="0" w:space="0" w:color="auto"/>
      </w:divBdr>
    </w:div>
    <w:div w:id="297805984">
      <w:bodyDiv w:val="1"/>
      <w:marLeft w:val="0"/>
      <w:marRight w:val="0"/>
      <w:marTop w:val="0"/>
      <w:marBottom w:val="0"/>
      <w:divBdr>
        <w:top w:val="none" w:sz="0" w:space="0" w:color="auto"/>
        <w:left w:val="none" w:sz="0" w:space="0" w:color="auto"/>
        <w:bottom w:val="none" w:sz="0" w:space="0" w:color="auto"/>
        <w:right w:val="none" w:sz="0" w:space="0" w:color="auto"/>
      </w:divBdr>
    </w:div>
    <w:div w:id="306207281">
      <w:bodyDiv w:val="1"/>
      <w:marLeft w:val="0"/>
      <w:marRight w:val="0"/>
      <w:marTop w:val="0"/>
      <w:marBottom w:val="0"/>
      <w:divBdr>
        <w:top w:val="none" w:sz="0" w:space="0" w:color="auto"/>
        <w:left w:val="none" w:sz="0" w:space="0" w:color="auto"/>
        <w:bottom w:val="none" w:sz="0" w:space="0" w:color="auto"/>
        <w:right w:val="none" w:sz="0" w:space="0" w:color="auto"/>
      </w:divBdr>
    </w:div>
    <w:div w:id="310906812">
      <w:bodyDiv w:val="1"/>
      <w:marLeft w:val="0"/>
      <w:marRight w:val="0"/>
      <w:marTop w:val="0"/>
      <w:marBottom w:val="0"/>
      <w:divBdr>
        <w:top w:val="none" w:sz="0" w:space="0" w:color="auto"/>
        <w:left w:val="none" w:sz="0" w:space="0" w:color="auto"/>
        <w:bottom w:val="none" w:sz="0" w:space="0" w:color="auto"/>
        <w:right w:val="none" w:sz="0" w:space="0" w:color="auto"/>
      </w:divBdr>
    </w:div>
    <w:div w:id="379137003">
      <w:bodyDiv w:val="1"/>
      <w:marLeft w:val="0"/>
      <w:marRight w:val="0"/>
      <w:marTop w:val="0"/>
      <w:marBottom w:val="0"/>
      <w:divBdr>
        <w:top w:val="none" w:sz="0" w:space="0" w:color="auto"/>
        <w:left w:val="none" w:sz="0" w:space="0" w:color="auto"/>
        <w:bottom w:val="none" w:sz="0" w:space="0" w:color="auto"/>
        <w:right w:val="none" w:sz="0" w:space="0" w:color="auto"/>
      </w:divBdr>
    </w:div>
    <w:div w:id="388113196">
      <w:bodyDiv w:val="1"/>
      <w:marLeft w:val="0"/>
      <w:marRight w:val="0"/>
      <w:marTop w:val="0"/>
      <w:marBottom w:val="0"/>
      <w:divBdr>
        <w:top w:val="none" w:sz="0" w:space="0" w:color="auto"/>
        <w:left w:val="none" w:sz="0" w:space="0" w:color="auto"/>
        <w:bottom w:val="none" w:sz="0" w:space="0" w:color="auto"/>
        <w:right w:val="none" w:sz="0" w:space="0" w:color="auto"/>
      </w:divBdr>
    </w:div>
    <w:div w:id="407843096">
      <w:bodyDiv w:val="1"/>
      <w:marLeft w:val="0"/>
      <w:marRight w:val="0"/>
      <w:marTop w:val="0"/>
      <w:marBottom w:val="0"/>
      <w:divBdr>
        <w:top w:val="none" w:sz="0" w:space="0" w:color="auto"/>
        <w:left w:val="none" w:sz="0" w:space="0" w:color="auto"/>
        <w:bottom w:val="none" w:sz="0" w:space="0" w:color="auto"/>
        <w:right w:val="none" w:sz="0" w:space="0" w:color="auto"/>
      </w:divBdr>
    </w:div>
    <w:div w:id="512691512">
      <w:bodyDiv w:val="1"/>
      <w:marLeft w:val="0"/>
      <w:marRight w:val="0"/>
      <w:marTop w:val="0"/>
      <w:marBottom w:val="0"/>
      <w:divBdr>
        <w:top w:val="none" w:sz="0" w:space="0" w:color="auto"/>
        <w:left w:val="none" w:sz="0" w:space="0" w:color="auto"/>
        <w:bottom w:val="none" w:sz="0" w:space="0" w:color="auto"/>
        <w:right w:val="none" w:sz="0" w:space="0" w:color="auto"/>
      </w:divBdr>
    </w:div>
    <w:div w:id="515268384">
      <w:bodyDiv w:val="1"/>
      <w:marLeft w:val="0"/>
      <w:marRight w:val="0"/>
      <w:marTop w:val="0"/>
      <w:marBottom w:val="0"/>
      <w:divBdr>
        <w:top w:val="none" w:sz="0" w:space="0" w:color="auto"/>
        <w:left w:val="none" w:sz="0" w:space="0" w:color="auto"/>
        <w:bottom w:val="none" w:sz="0" w:space="0" w:color="auto"/>
        <w:right w:val="none" w:sz="0" w:space="0" w:color="auto"/>
      </w:divBdr>
    </w:div>
    <w:div w:id="564875650">
      <w:bodyDiv w:val="1"/>
      <w:marLeft w:val="0"/>
      <w:marRight w:val="0"/>
      <w:marTop w:val="0"/>
      <w:marBottom w:val="0"/>
      <w:divBdr>
        <w:top w:val="none" w:sz="0" w:space="0" w:color="auto"/>
        <w:left w:val="none" w:sz="0" w:space="0" w:color="auto"/>
        <w:bottom w:val="none" w:sz="0" w:space="0" w:color="auto"/>
        <w:right w:val="none" w:sz="0" w:space="0" w:color="auto"/>
      </w:divBdr>
    </w:div>
    <w:div w:id="582681976">
      <w:bodyDiv w:val="1"/>
      <w:marLeft w:val="0"/>
      <w:marRight w:val="0"/>
      <w:marTop w:val="0"/>
      <w:marBottom w:val="0"/>
      <w:divBdr>
        <w:top w:val="none" w:sz="0" w:space="0" w:color="auto"/>
        <w:left w:val="none" w:sz="0" w:space="0" w:color="auto"/>
        <w:bottom w:val="none" w:sz="0" w:space="0" w:color="auto"/>
        <w:right w:val="none" w:sz="0" w:space="0" w:color="auto"/>
      </w:divBdr>
    </w:div>
    <w:div w:id="599068769">
      <w:bodyDiv w:val="1"/>
      <w:marLeft w:val="0"/>
      <w:marRight w:val="0"/>
      <w:marTop w:val="0"/>
      <w:marBottom w:val="0"/>
      <w:divBdr>
        <w:top w:val="none" w:sz="0" w:space="0" w:color="auto"/>
        <w:left w:val="none" w:sz="0" w:space="0" w:color="auto"/>
        <w:bottom w:val="none" w:sz="0" w:space="0" w:color="auto"/>
        <w:right w:val="none" w:sz="0" w:space="0" w:color="auto"/>
      </w:divBdr>
    </w:div>
    <w:div w:id="614215823">
      <w:bodyDiv w:val="1"/>
      <w:marLeft w:val="0"/>
      <w:marRight w:val="0"/>
      <w:marTop w:val="0"/>
      <w:marBottom w:val="0"/>
      <w:divBdr>
        <w:top w:val="none" w:sz="0" w:space="0" w:color="auto"/>
        <w:left w:val="none" w:sz="0" w:space="0" w:color="auto"/>
        <w:bottom w:val="none" w:sz="0" w:space="0" w:color="auto"/>
        <w:right w:val="none" w:sz="0" w:space="0" w:color="auto"/>
      </w:divBdr>
    </w:div>
    <w:div w:id="626279454">
      <w:bodyDiv w:val="1"/>
      <w:marLeft w:val="0"/>
      <w:marRight w:val="0"/>
      <w:marTop w:val="0"/>
      <w:marBottom w:val="0"/>
      <w:divBdr>
        <w:top w:val="none" w:sz="0" w:space="0" w:color="auto"/>
        <w:left w:val="none" w:sz="0" w:space="0" w:color="auto"/>
        <w:bottom w:val="none" w:sz="0" w:space="0" w:color="auto"/>
        <w:right w:val="none" w:sz="0" w:space="0" w:color="auto"/>
      </w:divBdr>
    </w:div>
    <w:div w:id="677463750">
      <w:bodyDiv w:val="1"/>
      <w:marLeft w:val="0"/>
      <w:marRight w:val="0"/>
      <w:marTop w:val="0"/>
      <w:marBottom w:val="0"/>
      <w:divBdr>
        <w:top w:val="none" w:sz="0" w:space="0" w:color="auto"/>
        <w:left w:val="none" w:sz="0" w:space="0" w:color="auto"/>
        <w:bottom w:val="none" w:sz="0" w:space="0" w:color="auto"/>
        <w:right w:val="none" w:sz="0" w:space="0" w:color="auto"/>
      </w:divBdr>
    </w:div>
    <w:div w:id="696080941">
      <w:bodyDiv w:val="1"/>
      <w:marLeft w:val="0"/>
      <w:marRight w:val="0"/>
      <w:marTop w:val="0"/>
      <w:marBottom w:val="0"/>
      <w:divBdr>
        <w:top w:val="none" w:sz="0" w:space="0" w:color="auto"/>
        <w:left w:val="none" w:sz="0" w:space="0" w:color="auto"/>
        <w:bottom w:val="none" w:sz="0" w:space="0" w:color="auto"/>
        <w:right w:val="none" w:sz="0" w:space="0" w:color="auto"/>
      </w:divBdr>
    </w:div>
    <w:div w:id="699282635">
      <w:bodyDiv w:val="1"/>
      <w:marLeft w:val="0"/>
      <w:marRight w:val="0"/>
      <w:marTop w:val="0"/>
      <w:marBottom w:val="0"/>
      <w:divBdr>
        <w:top w:val="none" w:sz="0" w:space="0" w:color="auto"/>
        <w:left w:val="none" w:sz="0" w:space="0" w:color="auto"/>
        <w:bottom w:val="none" w:sz="0" w:space="0" w:color="auto"/>
        <w:right w:val="none" w:sz="0" w:space="0" w:color="auto"/>
      </w:divBdr>
    </w:div>
    <w:div w:id="725880055">
      <w:bodyDiv w:val="1"/>
      <w:marLeft w:val="0"/>
      <w:marRight w:val="0"/>
      <w:marTop w:val="0"/>
      <w:marBottom w:val="0"/>
      <w:divBdr>
        <w:top w:val="none" w:sz="0" w:space="0" w:color="auto"/>
        <w:left w:val="none" w:sz="0" w:space="0" w:color="auto"/>
        <w:bottom w:val="none" w:sz="0" w:space="0" w:color="auto"/>
        <w:right w:val="none" w:sz="0" w:space="0" w:color="auto"/>
      </w:divBdr>
    </w:div>
    <w:div w:id="789981360">
      <w:bodyDiv w:val="1"/>
      <w:marLeft w:val="0"/>
      <w:marRight w:val="0"/>
      <w:marTop w:val="0"/>
      <w:marBottom w:val="0"/>
      <w:divBdr>
        <w:top w:val="none" w:sz="0" w:space="0" w:color="auto"/>
        <w:left w:val="none" w:sz="0" w:space="0" w:color="auto"/>
        <w:bottom w:val="none" w:sz="0" w:space="0" w:color="auto"/>
        <w:right w:val="none" w:sz="0" w:space="0" w:color="auto"/>
      </w:divBdr>
    </w:div>
    <w:div w:id="791098302">
      <w:bodyDiv w:val="1"/>
      <w:marLeft w:val="0"/>
      <w:marRight w:val="0"/>
      <w:marTop w:val="0"/>
      <w:marBottom w:val="0"/>
      <w:divBdr>
        <w:top w:val="none" w:sz="0" w:space="0" w:color="auto"/>
        <w:left w:val="none" w:sz="0" w:space="0" w:color="auto"/>
        <w:bottom w:val="none" w:sz="0" w:space="0" w:color="auto"/>
        <w:right w:val="none" w:sz="0" w:space="0" w:color="auto"/>
      </w:divBdr>
    </w:div>
    <w:div w:id="805246872">
      <w:bodyDiv w:val="1"/>
      <w:marLeft w:val="0"/>
      <w:marRight w:val="0"/>
      <w:marTop w:val="0"/>
      <w:marBottom w:val="0"/>
      <w:divBdr>
        <w:top w:val="none" w:sz="0" w:space="0" w:color="auto"/>
        <w:left w:val="none" w:sz="0" w:space="0" w:color="auto"/>
        <w:bottom w:val="none" w:sz="0" w:space="0" w:color="auto"/>
        <w:right w:val="none" w:sz="0" w:space="0" w:color="auto"/>
      </w:divBdr>
      <w:divsChild>
        <w:div w:id="1334456715">
          <w:marLeft w:val="0"/>
          <w:marRight w:val="0"/>
          <w:marTop w:val="0"/>
          <w:marBottom w:val="0"/>
          <w:divBdr>
            <w:top w:val="none" w:sz="0" w:space="0" w:color="auto"/>
            <w:left w:val="none" w:sz="0" w:space="0" w:color="auto"/>
            <w:bottom w:val="none" w:sz="0" w:space="0" w:color="auto"/>
            <w:right w:val="none" w:sz="0" w:space="0" w:color="auto"/>
          </w:divBdr>
        </w:div>
      </w:divsChild>
    </w:div>
    <w:div w:id="827984632">
      <w:bodyDiv w:val="1"/>
      <w:marLeft w:val="0"/>
      <w:marRight w:val="0"/>
      <w:marTop w:val="0"/>
      <w:marBottom w:val="0"/>
      <w:divBdr>
        <w:top w:val="none" w:sz="0" w:space="0" w:color="auto"/>
        <w:left w:val="none" w:sz="0" w:space="0" w:color="auto"/>
        <w:bottom w:val="none" w:sz="0" w:space="0" w:color="auto"/>
        <w:right w:val="none" w:sz="0" w:space="0" w:color="auto"/>
      </w:divBdr>
    </w:div>
    <w:div w:id="847251958">
      <w:bodyDiv w:val="1"/>
      <w:marLeft w:val="0"/>
      <w:marRight w:val="0"/>
      <w:marTop w:val="0"/>
      <w:marBottom w:val="0"/>
      <w:divBdr>
        <w:top w:val="none" w:sz="0" w:space="0" w:color="auto"/>
        <w:left w:val="none" w:sz="0" w:space="0" w:color="auto"/>
        <w:bottom w:val="none" w:sz="0" w:space="0" w:color="auto"/>
        <w:right w:val="none" w:sz="0" w:space="0" w:color="auto"/>
      </w:divBdr>
    </w:div>
    <w:div w:id="883713543">
      <w:bodyDiv w:val="1"/>
      <w:marLeft w:val="0"/>
      <w:marRight w:val="0"/>
      <w:marTop w:val="0"/>
      <w:marBottom w:val="0"/>
      <w:divBdr>
        <w:top w:val="none" w:sz="0" w:space="0" w:color="auto"/>
        <w:left w:val="none" w:sz="0" w:space="0" w:color="auto"/>
        <w:bottom w:val="none" w:sz="0" w:space="0" w:color="auto"/>
        <w:right w:val="none" w:sz="0" w:space="0" w:color="auto"/>
      </w:divBdr>
    </w:div>
    <w:div w:id="959186907">
      <w:bodyDiv w:val="1"/>
      <w:marLeft w:val="0"/>
      <w:marRight w:val="0"/>
      <w:marTop w:val="0"/>
      <w:marBottom w:val="0"/>
      <w:divBdr>
        <w:top w:val="none" w:sz="0" w:space="0" w:color="auto"/>
        <w:left w:val="none" w:sz="0" w:space="0" w:color="auto"/>
        <w:bottom w:val="none" w:sz="0" w:space="0" w:color="auto"/>
        <w:right w:val="none" w:sz="0" w:space="0" w:color="auto"/>
      </w:divBdr>
    </w:div>
    <w:div w:id="995106790">
      <w:bodyDiv w:val="1"/>
      <w:marLeft w:val="0"/>
      <w:marRight w:val="0"/>
      <w:marTop w:val="0"/>
      <w:marBottom w:val="0"/>
      <w:divBdr>
        <w:top w:val="none" w:sz="0" w:space="0" w:color="auto"/>
        <w:left w:val="none" w:sz="0" w:space="0" w:color="auto"/>
        <w:bottom w:val="none" w:sz="0" w:space="0" w:color="auto"/>
        <w:right w:val="none" w:sz="0" w:space="0" w:color="auto"/>
      </w:divBdr>
    </w:div>
    <w:div w:id="1004674174">
      <w:bodyDiv w:val="1"/>
      <w:marLeft w:val="0"/>
      <w:marRight w:val="0"/>
      <w:marTop w:val="0"/>
      <w:marBottom w:val="0"/>
      <w:divBdr>
        <w:top w:val="none" w:sz="0" w:space="0" w:color="auto"/>
        <w:left w:val="none" w:sz="0" w:space="0" w:color="auto"/>
        <w:bottom w:val="none" w:sz="0" w:space="0" w:color="auto"/>
        <w:right w:val="none" w:sz="0" w:space="0" w:color="auto"/>
      </w:divBdr>
    </w:div>
    <w:div w:id="1062945505">
      <w:bodyDiv w:val="1"/>
      <w:marLeft w:val="0"/>
      <w:marRight w:val="0"/>
      <w:marTop w:val="0"/>
      <w:marBottom w:val="0"/>
      <w:divBdr>
        <w:top w:val="none" w:sz="0" w:space="0" w:color="auto"/>
        <w:left w:val="none" w:sz="0" w:space="0" w:color="auto"/>
        <w:bottom w:val="none" w:sz="0" w:space="0" w:color="auto"/>
        <w:right w:val="none" w:sz="0" w:space="0" w:color="auto"/>
      </w:divBdr>
    </w:div>
    <w:div w:id="1132331050">
      <w:bodyDiv w:val="1"/>
      <w:marLeft w:val="0"/>
      <w:marRight w:val="0"/>
      <w:marTop w:val="0"/>
      <w:marBottom w:val="0"/>
      <w:divBdr>
        <w:top w:val="none" w:sz="0" w:space="0" w:color="auto"/>
        <w:left w:val="none" w:sz="0" w:space="0" w:color="auto"/>
        <w:bottom w:val="none" w:sz="0" w:space="0" w:color="auto"/>
        <w:right w:val="none" w:sz="0" w:space="0" w:color="auto"/>
      </w:divBdr>
    </w:div>
    <w:div w:id="1210803514">
      <w:bodyDiv w:val="1"/>
      <w:marLeft w:val="0"/>
      <w:marRight w:val="0"/>
      <w:marTop w:val="0"/>
      <w:marBottom w:val="0"/>
      <w:divBdr>
        <w:top w:val="none" w:sz="0" w:space="0" w:color="auto"/>
        <w:left w:val="none" w:sz="0" w:space="0" w:color="auto"/>
        <w:bottom w:val="none" w:sz="0" w:space="0" w:color="auto"/>
        <w:right w:val="none" w:sz="0" w:space="0" w:color="auto"/>
      </w:divBdr>
    </w:div>
    <w:div w:id="1231846289">
      <w:bodyDiv w:val="1"/>
      <w:marLeft w:val="0"/>
      <w:marRight w:val="0"/>
      <w:marTop w:val="0"/>
      <w:marBottom w:val="0"/>
      <w:divBdr>
        <w:top w:val="none" w:sz="0" w:space="0" w:color="auto"/>
        <w:left w:val="none" w:sz="0" w:space="0" w:color="auto"/>
        <w:bottom w:val="none" w:sz="0" w:space="0" w:color="auto"/>
        <w:right w:val="none" w:sz="0" w:space="0" w:color="auto"/>
      </w:divBdr>
    </w:div>
    <w:div w:id="1327854812">
      <w:bodyDiv w:val="1"/>
      <w:marLeft w:val="0"/>
      <w:marRight w:val="0"/>
      <w:marTop w:val="0"/>
      <w:marBottom w:val="0"/>
      <w:divBdr>
        <w:top w:val="none" w:sz="0" w:space="0" w:color="auto"/>
        <w:left w:val="none" w:sz="0" w:space="0" w:color="auto"/>
        <w:bottom w:val="none" w:sz="0" w:space="0" w:color="auto"/>
        <w:right w:val="none" w:sz="0" w:space="0" w:color="auto"/>
      </w:divBdr>
    </w:div>
    <w:div w:id="1342777239">
      <w:bodyDiv w:val="1"/>
      <w:marLeft w:val="0"/>
      <w:marRight w:val="0"/>
      <w:marTop w:val="0"/>
      <w:marBottom w:val="0"/>
      <w:divBdr>
        <w:top w:val="none" w:sz="0" w:space="0" w:color="auto"/>
        <w:left w:val="none" w:sz="0" w:space="0" w:color="auto"/>
        <w:bottom w:val="none" w:sz="0" w:space="0" w:color="auto"/>
        <w:right w:val="none" w:sz="0" w:space="0" w:color="auto"/>
      </w:divBdr>
    </w:div>
    <w:div w:id="1348869383">
      <w:bodyDiv w:val="1"/>
      <w:marLeft w:val="0"/>
      <w:marRight w:val="0"/>
      <w:marTop w:val="0"/>
      <w:marBottom w:val="0"/>
      <w:divBdr>
        <w:top w:val="none" w:sz="0" w:space="0" w:color="auto"/>
        <w:left w:val="none" w:sz="0" w:space="0" w:color="auto"/>
        <w:bottom w:val="none" w:sz="0" w:space="0" w:color="auto"/>
        <w:right w:val="none" w:sz="0" w:space="0" w:color="auto"/>
      </w:divBdr>
    </w:div>
    <w:div w:id="1436706289">
      <w:bodyDiv w:val="1"/>
      <w:marLeft w:val="0"/>
      <w:marRight w:val="0"/>
      <w:marTop w:val="0"/>
      <w:marBottom w:val="0"/>
      <w:divBdr>
        <w:top w:val="none" w:sz="0" w:space="0" w:color="auto"/>
        <w:left w:val="none" w:sz="0" w:space="0" w:color="auto"/>
        <w:bottom w:val="none" w:sz="0" w:space="0" w:color="auto"/>
        <w:right w:val="none" w:sz="0" w:space="0" w:color="auto"/>
      </w:divBdr>
    </w:div>
    <w:div w:id="1450201115">
      <w:bodyDiv w:val="1"/>
      <w:marLeft w:val="0"/>
      <w:marRight w:val="0"/>
      <w:marTop w:val="0"/>
      <w:marBottom w:val="0"/>
      <w:divBdr>
        <w:top w:val="none" w:sz="0" w:space="0" w:color="auto"/>
        <w:left w:val="none" w:sz="0" w:space="0" w:color="auto"/>
        <w:bottom w:val="none" w:sz="0" w:space="0" w:color="auto"/>
        <w:right w:val="none" w:sz="0" w:space="0" w:color="auto"/>
      </w:divBdr>
    </w:div>
    <w:div w:id="1451507613">
      <w:bodyDiv w:val="1"/>
      <w:marLeft w:val="0"/>
      <w:marRight w:val="0"/>
      <w:marTop w:val="0"/>
      <w:marBottom w:val="0"/>
      <w:divBdr>
        <w:top w:val="none" w:sz="0" w:space="0" w:color="auto"/>
        <w:left w:val="none" w:sz="0" w:space="0" w:color="auto"/>
        <w:bottom w:val="none" w:sz="0" w:space="0" w:color="auto"/>
        <w:right w:val="none" w:sz="0" w:space="0" w:color="auto"/>
      </w:divBdr>
    </w:div>
    <w:div w:id="1475874135">
      <w:bodyDiv w:val="1"/>
      <w:marLeft w:val="0"/>
      <w:marRight w:val="0"/>
      <w:marTop w:val="0"/>
      <w:marBottom w:val="0"/>
      <w:divBdr>
        <w:top w:val="none" w:sz="0" w:space="0" w:color="auto"/>
        <w:left w:val="none" w:sz="0" w:space="0" w:color="auto"/>
        <w:bottom w:val="none" w:sz="0" w:space="0" w:color="auto"/>
        <w:right w:val="none" w:sz="0" w:space="0" w:color="auto"/>
      </w:divBdr>
    </w:div>
    <w:div w:id="1481268252">
      <w:bodyDiv w:val="1"/>
      <w:marLeft w:val="0"/>
      <w:marRight w:val="0"/>
      <w:marTop w:val="0"/>
      <w:marBottom w:val="0"/>
      <w:divBdr>
        <w:top w:val="none" w:sz="0" w:space="0" w:color="auto"/>
        <w:left w:val="none" w:sz="0" w:space="0" w:color="auto"/>
        <w:bottom w:val="none" w:sz="0" w:space="0" w:color="auto"/>
        <w:right w:val="none" w:sz="0" w:space="0" w:color="auto"/>
      </w:divBdr>
    </w:div>
    <w:div w:id="1572499341">
      <w:bodyDiv w:val="1"/>
      <w:marLeft w:val="0"/>
      <w:marRight w:val="0"/>
      <w:marTop w:val="0"/>
      <w:marBottom w:val="0"/>
      <w:divBdr>
        <w:top w:val="none" w:sz="0" w:space="0" w:color="auto"/>
        <w:left w:val="none" w:sz="0" w:space="0" w:color="auto"/>
        <w:bottom w:val="none" w:sz="0" w:space="0" w:color="auto"/>
        <w:right w:val="none" w:sz="0" w:space="0" w:color="auto"/>
      </w:divBdr>
    </w:div>
    <w:div w:id="1616449743">
      <w:bodyDiv w:val="1"/>
      <w:marLeft w:val="0"/>
      <w:marRight w:val="0"/>
      <w:marTop w:val="0"/>
      <w:marBottom w:val="0"/>
      <w:divBdr>
        <w:top w:val="none" w:sz="0" w:space="0" w:color="auto"/>
        <w:left w:val="none" w:sz="0" w:space="0" w:color="auto"/>
        <w:bottom w:val="none" w:sz="0" w:space="0" w:color="auto"/>
        <w:right w:val="none" w:sz="0" w:space="0" w:color="auto"/>
      </w:divBdr>
    </w:div>
    <w:div w:id="1628317919">
      <w:bodyDiv w:val="1"/>
      <w:marLeft w:val="0"/>
      <w:marRight w:val="0"/>
      <w:marTop w:val="0"/>
      <w:marBottom w:val="0"/>
      <w:divBdr>
        <w:top w:val="none" w:sz="0" w:space="0" w:color="auto"/>
        <w:left w:val="none" w:sz="0" w:space="0" w:color="auto"/>
        <w:bottom w:val="none" w:sz="0" w:space="0" w:color="auto"/>
        <w:right w:val="none" w:sz="0" w:space="0" w:color="auto"/>
      </w:divBdr>
    </w:div>
    <w:div w:id="1669212887">
      <w:bodyDiv w:val="1"/>
      <w:marLeft w:val="0"/>
      <w:marRight w:val="0"/>
      <w:marTop w:val="0"/>
      <w:marBottom w:val="0"/>
      <w:divBdr>
        <w:top w:val="none" w:sz="0" w:space="0" w:color="auto"/>
        <w:left w:val="none" w:sz="0" w:space="0" w:color="auto"/>
        <w:bottom w:val="none" w:sz="0" w:space="0" w:color="auto"/>
        <w:right w:val="none" w:sz="0" w:space="0" w:color="auto"/>
      </w:divBdr>
    </w:div>
    <w:div w:id="1684627676">
      <w:bodyDiv w:val="1"/>
      <w:marLeft w:val="0"/>
      <w:marRight w:val="0"/>
      <w:marTop w:val="0"/>
      <w:marBottom w:val="0"/>
      <w:divBdr>
        <w:top w:val="none" w:sz="0" w:space="0" w:color="auto"/>
        <w:left w:val="none" w:sz="0" w:space="0" w:color="auto"/>
        <w:bottom w:val="none" w:sz="0" w:space="0" w:color="auto"/>
        <w:right w:val="none" w:sz="0" w:space="0" w:color="auto"/>
      </w:divBdr>
    </w:div>
    <w:div w:id="1701123123">
      <w:bodyDiv w:val="1"/>
      <w:marLeft w:val="0"/>
      <w:marRight w:val="0"/>
      <w:marTop w:val="0"/>
      <w:marBottom w:val="0"/>
      <w:divBdr>
        <w:top w:val="none" w:sz="0" w:space="0" w:color="auto"/>
        <w:left w:val="none" w:sz="0" w:space="0" w:color="auto"/>
        <w:bottom w:val="none" w:sz="0" w:space="0" w:color="auto"/>
        <w:right w:val="none" w:sz="0" w:space="0" w:color="auto"/>
      </w:divBdr>
    </w:div>
    <w:div w:id="1780023493">
      <w:bodyDiv w:val="1"/>
      <w:marLeft w:val="0"/>
      <w:marRight w:val="0"/>
      <w:marTop w:val="0"/>
      <w:marBottom w:val="0"/>
      <w:divBdr>
        <w:top w:val="none" w:sz="0" w:space="0" w:color="auto"/>
        <w:left w:val="none" w:sz="0" w:space="0" w:color="auto"/>
        <w:bottom w:val="none" w:sz="0" w:space="0" w:color="auto"/>
        <w:right w:val="none" w:sz="0" w:space="0" w:color="auto"/>
      </w:divBdr>
    </w:div>
    <w:div w:id="1823739334">
      <w:bodyDiv w:val="1"/>
      <w:marLeft w:val="0"/>
      <w:marRight w:val="0"/>
      <w:marTop w:val="0"/>
      <w:marBottom w:val="0"/>
      <w:divBdr>
        <w:top w:val="none" w:sz="0" w:space="0" w:color="auto"/>
        <w:left w:val="none" w:sz="0" w:space="0" w:color="auto"/>
        <w:bottom w:val="none" w:sz="0" w:space="0" w:color="auto"/>
        <w:right w:val="none" w:sz="0" w:space="0" w:color="auto"/>
      </w:divBdr>
    </w:div>
    <w:div w:id="1846086910">
      <w:bodyDiv w:val="1"/>
      <w:marLeft w:val="0"/>
      <w:marRight w:val="0"/>
      <w:marTop w:val="0"/>
      <w:marBottom w:val="0"/>
      <w:divBdr>
        <w:top w:val="none" w:sz="0" w:space="0" w:color="auto"/>
        <w:left w:val="none" w:sz="0" w:space="0" w:color="auto"/>
        <w:bottom w:val="none" w:sz="0" w:space="0" w:color="auto"/>
        <w:right w:val="none" w:sz="0" w:space="0" w:color="auto"/>
      </w:divBdr>
      <w:divsChild>
        <w:div w:id="859589746">
          <w:marLeft w:val="0"/>
          <w:marRight w:val="0"/>
          <w:marTop w:val="0"/>
          <w:marBottom w:val="0"/>
          <w:divBdr>
            <w:top w:val="none" w:sz="0" w:space="0" w:color="auto"/>
            <w:left w:val="none" w:sz="0" w:space="0" w:color="auto"/>
            <w:bottom w:val="none" w:sz="0" w:space="0" w:color="auto"/>
            <w:right w:val="none" w:sz="0" w:space="0" w:color="auto"/>
          </w:divBdr>
        </w:div>
      </w:divsChild>
    </w:div>
    <w:div w:id="1868640305">
      <w:bodyDiv w:val="1"/>
      <w:marLeft w:val="0"/>
      <w:marRight w:val="0"/>
      <w:marTop w:val="0"/>
      <w:marBottom w:val="0"/>
      <w:divBdr>
        <w:top w:val="none" w:sz="0" w:space="0" w:color="auto"/>
        <w:left w:val="none" w:sz="0" w:space="0" w:color="auto"/>
        <w:bottom w:val="none" w:sz="0" w:space="0" w:color="auto"/>
        <w:right w:val="none" w:sz="0" w:space="0" w:color="auto"/>
      </w:divBdr>
    </w:div>
    <w:div w:id="1890990875">
      <w:bodyDiv w:val="1"/>
      <w:marLeft w:val="0"/>
      <w:marRight w:val="0"/>
      <w:marTop w:val="0"/>
      <w:marBottom w:val="0"/>
      <w:divBdr>
        <w:top w:val="none" w:sz="0" w:space="0" w:color="auto"/>
        <w:left w:val="none" w:sz="0" w:space="0" w:color="auto"/>
        <w:bottom w:val="none" w:sz="0" w:space="0" w:color="auto"/>
        <w:right w:val="none" w:sz="0" w:space="0" w:color="auto"/>
      </w:divBdr>
    </w:div>
    <w:div w:id="1968463254">
      <w:bodyDiv w:val="1"/>
      <w:marLeft w:val="0"/>
      <w:marRight w:val="0"/>
      <w:marTop w:val="0"/>
      <w:marBottom w:val="0"/>
      <w:divBdr>
        <w:top w:val="none" w:sz="0" w:space="0" w:color="auto"/>
        <w:left w:val="none" w:sz="0" w:space="0" w:color="auto"/>
        <w:bottom w:val="none" w:sz="0" w:space="0" w:color="auto"/>
        <w:right w:val="none" w:sz="0" w:space="0" w:color="auto"/>
      </w:divBdr>
    </w:div>
    <w:div w:id="1982496226">
      <w:bodyDiv w:val="1"/>
      <w:marLeft w:val="0"/>
      <w:marRight w:val="0"/>
      <w:marTop w:val="0"/>
      <w:marBottom w:val="0"/>
      <w:divBdr>
        <w:top w:val="none" w:sz="0" w:space="0" w:color="auto"/>
        <w:left w:val="none" w:sz="0" w:space="0" w:color="auto"/>
        <w:bottom w:val="none" w:sz="0" w:space="0" w:color="auto"/>
        <w:right w:val="none" w:sz="0" w:space="0" w:color="auto"/>
      </w:divBdr>
    </w:div>
    <w:div w:id="2007895487">
      <w:bodyDiv w:val="1"/>
      <w:marLeft w:val="0"/>
      <w:marRight w:val="0"/>
      <w:marTop w:val="0"/>
      <w:marBottom w:val="0"/>
      <w:divBdr>
        <w:top w:val="none" w:sz="0" w:space="0" w:color="auto"/>
        <w:left w:val="none" w:sz="0" w:space="0" w:color="auto"/>
        <w:bottom w:val="none" w:sz="0" w:space="0" w:color="auto"/>
        <w:right w:val="none" w:sz="0" w:space="0" w:color="auto"/>
      </w:divBdr>
    </w:div>
    <w:div w:id="2075228218">
      <w:bodyDiv w:val="1"/>
      <w:marLeft w:val="0"/>
      <w:marRight w:val="0"/>
      <w:marTop w:val="0"/>
      <w:marBottom w:val="0"/>
      <w:divBdr>
        <w:top w:val="none" w:sz="0" w:space="0" w:color="auto"/>
        <w:left w:val="none" w:sz="0" w:space="0" w:color="auto"/>
        <w:bottom w:val="none" w:sz="0" w:space="0" w:color="auto"/>
        <w:right w:val="none" w:sz="0" w:space="0" w:color="auto"/>
      </w:divBdr>
    </w:div>
    <w:div w:id="20976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1B8E83-9BB6-4D46-9483-F200BA76E9F5}">
  <ds:schemaRefs>
    <ds:schemaRef ds:uri="http://purl.org/dc/dcmitype/"/>
    <ds:schemaRef ds:uri="b240ca52-253f-4587-87da-0b217ad2d78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745a428a-1a69-48f0-bee3-d73ba18f2dfa"/>
    <ds:schemaRef ds:uri="http://purl.org/dc/terms/"/>
  </ds:schemaRefs>
</ds:datastoreItem>
</file>

<file path=customXml/itemProps2.xml><?xml version="1.0" encoding="utf-8"?>
<ds:datastoreItem xmlns:ds="http://schemas.openxmlformats.org/officeDocument/2006/customXml" ds:itemID="{00A2010E-F1A4-4BEF-937B-F11E8BD32ABA}">
  <ds:schemaRefs>
    <ds:schemaRef ds:uri="http://schemas.openxmlformats.org/officeDocument/2006/bibliography"/>
  </ds:schemaRefs>
</ds:datastoreItem>
</file>

<file path=customXml/itemProps3.xml><?xml version="1.0" encoding="utf-8"?>
<ds:datastoreItem xmlns:ds="http://schemas.openxmlformats.org/officeDocument/2006/customXml" ds:itemID="{8EC9DE62-95B2-43F9-AB0E-D46EAB63C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BFE2ACD-E3C5-4629-9FE8-BFBFC594CCB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2647</TotalTime>
  <Pages>7</Pages>
  <Words>1997</Words>
  <Characters>10989</Characters>
  <Application>Microsoft Office Word</Application>
  <DocSecurity>0</DocSecurity>
  <Lines>91</Lines>
  <Paragraphs>25</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12961</CharactersWithSpaces>
  <SharedDoc>false</SharedDoc>
  <HLinks>
    <vt:vector size="210" baseType="variant">
      <vt:variant>
        <vt:i4>3473464</vt:i4>
      </vt:variant>
      <vt:variant>
        <vt:i4>186</vt:i4>
      </vt:variant>
      <vt:variant>
        <vt:i4>0</vt:i4>
      </vt:variant>
      <vt:variant>
        <vt:i4>5</vt:i4>
      </vt:variant>
      <vt:variant>
        <vt:lpwstr>https://communaute.chorus-pro.gouv.fr/</vt:lpwstr>
      </vt:variant>
      <vt:variant>
        <vt:lpwstr/>
      </vt:variant>
      <vt:variant>
        <vt:i4>5308490</vt:i4>
      </vt:variant>
      <vt:variant>
        <vt:i4>183</vt:i4>
      </vt:variant>
      <vt:variant>
        <vt:i4>0</vt:i4>
      </vt:variant>
      <vt:variant>
        <vt:i4>5</vt:i4>
      </vt:variant>
      <vt:variant>
        <vt:lpwstr>callto:02%2023%2023%2082%2000</vt:lpwstr>
      </vt:variant>
      <vt:variant>
        <vt:lpwstr/>
      </vt:variant>
      <vt:variant>
        <vt:i4>2949133</vt:i4>
      </vt:variant>
      <vt:variant>
        <vt:i4>180</vt:i4>
      </vt:variant>
      <vt:variant>
        <vt:i4>0</vt:i4>
      </vt:variant>
      <vt:variant>
        <vt:i4>5</vt:i4>
      </vt:variant>
      <vt:variant>
        <vt:lpwstr>mailto:service-facturier@insa-rennes.fr</vt:lpwstr>
      </vt:variant>
      <vt:variant>
        <vt:lpwstr/>
      </vt:variant>
      <vt:variant>
        <vt:i4>3211264</vt:i4>
      </vt:variant>
      <vt:variant>
        <vt:i4>177</vt:i4>
      </vt:variant>
      <vt:variant>
        <vt:i4>0</vt:i4>
      </vt:variant>
      <vt:variant>
        <vt:i4>5</vt:i4>
      </vt:variant>
      <vt:variant>
        <vt:lpwstr>mailto:personnel-sbf@insa-rennes.fr</vt:lpwstr>
      </vt:variant>
      <vt:variant>
        <vt:lpwstr/>
      </vt:variant>
      <vt:variant>
        <vt:i4>4653154</vt:i4>
      </vt:variant>
      <vt:variant>
        <vt:i4>174</vt:i4>
      </vt:variant>
      <vt:variant>
        <vt:i4>0</vt:i4>
      </vt:variant>
      <vt:variant>
        <vt:i4>5</vt:i4>
      </vt:variant>
      <vt:variant>
        <vt:lpwstr>mailto:marches-publics@insa-rennes.fr</vt:lpwstr>
      </vt:variant>
      <vt:variant>
        <vt:lpwstr/>
      </vt:variant>
      <vt:variant>
        <vt:i4>1572922</vt:i4>
      </vt:variant>
      <vt:variant>
        <vt:i4>171</vt:i4>
      </vt:variant>
      <vt:variant>
        <vt:i4>0</vt:i4>
      </vt:variant>
      <vt:variant>
        <vt:i4>5</vt:i4>
      </vt:variant>
      <vt:variant>
        <vt:lpwstr>mailto:cedric.delaunay@insa-rennes.fr</vt:lpwstr>
      </vt:variant>
      <vt:variant>
        <vt:lpwstr/>
      </vt:variant>
      <vt:variant>
        <vt:i4>7995481</vt:i4>
      </vt:variant>
      <vt:variant>
        <vt:i4>168</vt:i4>
      </vt:variant>
      <vt:variant>
        <vt:i4>0</vt:i4>
      </vt:variant>
      <vt:variant>
        <vt:i4>5</vt:i4>
      </vt:variant>
      <vt:variant>
        <vt:lpwstr>mailto:davy.pech@insa-rennes.fr</vt:lpwstr>
      </vt:variant>
      <vt:variant>
        <vt:lpwstr/>
      </vt:variant>
      <vt:variant>
        <vt:i4>6619208</vt:i4>
      </vt:variant>
      <vt:variant>
        <vt:i4>165</vt:i4>
      </vt:variant>
      <vt:variant>
        <vt:i4>0</vt:i4>
      </vt:variant>
      <vt:variant>
        <vt:i4>5</vt:i4>
      </vt:variant>
      <vt:variant>
        <vt:lpwstr>mailto:dsi-reseau@insa-rennes.fr</vt:lpwstr>
      </vt:variant>
      <vt:variant>
        <vt:lpwstr/>
      </vt:variant>
      <vt:variant>
        <vt:i4>1966138</vt:i4>
      </vt:variant>
      <vt:variant>
        <vt:i4>158</vt:i4>
      </vt:variant>
      <vt:variant>
        <vt:i4>0</vt:i4>
      </vt:variant>
      <vt:variant>
        <vt:i4>5</vt:i4>
      </vt:variant>
      <vt:variant>
        <vt:lpwstr/>
      </vt:variant>
      <vt:variant>
        <vt:lpwstr>_Toc54016498</vt:lpwstr>
      </vt:variant>
      <vt:variant>
        <vt:i4>1114170</vt:i4>
      </vt:variant>
      <vt:variant>
        <vt:i4>152</vt:i4>
      </vt:variant>
      <vt:variant>
        <vt:i4>0</vt:i4>
      </vt:variant>
      <vt:variant>
        <vt:i4>5</vt:i4>
      </vt:variant>
      <vt:variant>
        <vt:lpwstr/>
      </vt:variant>
      <vt:variant>
        <vt:lpwstr>_Toc54016497</vt:lpwstr>
      </vt:variant>
      <vt:variant>
        <vt:i4>1048634</vt:i4>
      </vt:variant>
      <vt:variant>
        <vt:i4>146</vt:i4>
      </vt:variant>
      <vt:variant>
        <vt:i4>0</vt:i4>
      </vt:variant>
      <vt:variant>
        <vt:i4>5</vt:i4>
      </vt:variant>
      <vt:variant>
        <vt:lpwstr/>
      </vt:variant>
      <vt:variant>
        <vt:lpwstr>_Toc54016496</vt:lpwstr>
      </vt:variant>
      <vt:variant>
        <vt:i4>1245242</vt:i4>
      </vt:variant>
      <vt:variant>
        <vt:i4>140</vt:i4>
      </vt:variant>
      <vt:variant>
        <vt:i4>0</vt:i4>
      </vt:variant>
      <vt:variant>
        <vt:i4>5</vt:i4>
      </vt:variant>
      <vt:variant>
        <vt:lpwstr/>
      </vt:variant>
      <vt:variant>
        <vt:lpwstr>_Toc54016495</vt:lpwstr>
      </vt:variant>
      <vt:variant>
        <vt:i4>1179706</vt:i4>
      </vt:variant>
      <vt:variant>
        <vt:i4>134</vt:i4>
      </vt:variant>
      <vt:variant>
        <vt:i4>0</vt:i4>
      </vt:variant>
      <vt:variant>
        <vt:i4>5</vt:i4>
      </vt:variant>
      <vt:variant>
        <vt:lpwstr/>
      </vt:variant>
      <vt:variant>
        <vt:lpwstr>_Toc54016494</vt:lpwstr>
      </vt:variant>
      <vt:variant>
        <vt:i4>1376314</vt:i4>
      </vt:variant>
      <vt:variant>
        <vt:i4>128</vt:i4>
      </vt:variant>
      <vt:variant>
        <vt:i4>0</vt:i4>
      </vt:variant>
      <vt:variant>
        <vt:i4>5</vt:i4>
      </vt:variant>
      <vt:variant>
        <vt:lpwstr/>
      </vt:variant>
      <vt:variant>
        <vt:lpwstr>_Toc54016493</vt:lpwstr>
      </vt:variant>
      <vt:variant>
        <vt:i4>1310778</vt:i4>
      </vt:variant>
      <vt:variant>
        <vt:i4>122</vt:i4>
      </vt:variant>
      <vt:variant>
        <vt:i4>0</vt:i4>
      </vt:variant>
      <vt:variant>
        <vt:i4>5</vt:i4>
      </vt:variant>
      <vt:variant>
        <vt:lpwstr/>
      </vt:variant>
      <vt:variant>
        <vt:lpwstr>_Toc54016492</vt:lpwstr>
      </vt:variant>
      <vt:variant>
        <vt:i4>1507386</vt:i4>
      </vt:variant>
      <vt:variant>
        <vt:i4>116</vt:i4>
      </vt:variant>
      <vt:variant>
        <vt:i4>0</vt:i4>
      </vt:variant>
      <vt:variant>
        <vt:i4>5</vt:i4>
      </vt:variant>
      <vt:variant>
        <vt:lpwstr/>
      </vt:variant>
      <vt:variant>
        <vt:lpwstr>_Toc54016491</vt:lpwstr>
      </vt:variant>
      <vt:variant>
        <vt:i4>1441850</vt:i4>
      </vt:variant>
      <vt:variant>
        <vt:i4>110</vt:i4>
      </vt:variant>
      <vt:variant>
        <vt:i4>0</vt:i4>
      </vt:variant>
      <vt:variant>
        <vt:i4>5</vt:i4>
      </vt:variant>
      <vt:variant>
        <vt:lpwstr/>
      </vt:variant>
      <vt:variant>
        <vt:lpwstr>_Toc54016490</vt:lpwstr>
      </vt:variant>
      <vt:variant>
        <vt:i4>2031675</vt:i4>
      </vt:variant>
      <vt:variant>
        <vt:i4>104</vt:i4>
      </vt:variant>
      <vt:variant>
        <vt:i4>0</vt:i4>
      </vt:variant>
      <vt:variant>
        <vt:i4>5</vt:i4>
      </vt:variant>
      <vt:variant>
        <vt:lpwstr/>
      </vt:variant>
      <vt:variant>
        <vt:lpwstr>_Toc54016489</vt:lpwstr>
      </vt:variant>
      <vt:variant>
        <vt:i4>1966139</vt:i4>
      </vt:variant>
      <vt:variant>
        <vt:i4>98</vt:i4>
      </vt:variant>
      <vt:variant>
        <vt:i4>0</vt:i4>
      </vt:variant>
      <vt:variant>
        <vt:i4>5</vt:i4>
      </vt:variant>
      <vt:variant>
        <vt:lpwstr/>
      </vt:variant>
      <vt:variant>
        <vt:lpwstr>_Toc54016488</vt:lpwstr>
      </vt:variant>
      <vt:variant>
        <vt:i4>1114171</vt:i4>
      </vt:variant>
      <vt:variant>
        <vt:i4>92</vt:i4>
      </vt:variant>
      <vt:variant>
        <vt:i4>0</vt:i4>
      </vt:variant>
      <vt:variant>
        <vt:i4>5</vt:i4>
      </vt:variant>
      <vt:variant>
        <vt:lpwstr/>
      </vt:variant>
      <vt:variant>
        <vt:lpwstr>_Toc54016487</vt:lpwstr>
      </vt:variant>
      <vt:variant>
        <vt:i4>1048635</vt:i4>
      </vt:variant>
      <vt:variant>
        <vt:i4>86</vt:i4>
      </vt:variant>
      <vt:variant>
        <vt:i4>0</vt:i4>
      </vt:variant>
      <vt:variant>
        <vt:i4>5</vt:i4>
      </vt:variant>
      <vt:variant>
        <vt:lpwstr/>
      </vt:variant>
      <vt:variant>
        <vt:lpwstr>_Toc54016486</vt:lpwstr>
      </vt:variant>
      <vt:variant>
        <vt:i4>1245243</vt:i4>
      </vt:variant>
      <vt:variant>
        <vt:i4>80</vt:i4>
      </vt:variant>
      <vt:variant>
        <vt:i4>0</vt:i4>
      </vt:variant>
      <vt:variant>
        <vt:i4>5</vt:i4>
      </vt:variant>
      <vt:variant>
        <vt:lpwstr/>
      </vt:variant>
      <vt:variant>
        <vt:lpwstr>_Toc54016485</vt:lpwstr>
      </vt:variant>
      <vt:variant>
        <vt:i4>1179707</vt:i4>
      </vt:variant>
      <vt:variant>
        <vt:i4>74</vt:i4>
      </vt:variant>
      <vt:variant>
        <vt:i4>0</vt:i4>
      </vt:variant>
      <vt:variant>
        <vt:i4>5</vt:i4>
      </vt:variant>
      <vt:variant>
        <vt:lpwstr/>
      </vt:variant>
      <vt:variant>
        <vt:lpwstr>_Toc54016484</vt:lpwstr>
      </vt:variant>
      <vt:variant>
        <vt:i4>1376315</vt:i4>
      </vt:variant>
      <vt:variant>
        <vt:i4>68</vt:i4>
      </vt:variant>
      <vt:variant>
        <vt:i4>0</vt:i4>
      </vt:variant>
      <vt:variant>
        <vt:i4>5</vt:i4>
      </vt:variant>
      <vt:variant>
        <vt:lpwstr/>
      </vt:variant>
      <vt:variant>
        <vt:lpwstr>_Toc54016483</vt:lpwstr>
      </vt:variant>
      <vt:variant>
        <vt:i4>1310779</vt:i4>
      </vt:variant>
      <vt:variant>
        <vt:i4>62</vt:i4>
      </vt:variant>
      <vt:variant>
        <vt:i4>0</vt:i4>
      </vt:variant>
      <vt:variant>
        <vt:i4>5</vt:i4>
      </vt:variant>
      <vt:variant>
        <vt:lpwstr/>
      </vt:variant>
      <vt:variant>
        <vt:lpwstr>_Toc54016482</vt:lpwstr>
      </vt:variant>
      <vt:variant>
        <vt:i4>1507387</vt:i4>
      </vt:variant>
      <vt:variant>
        <vt:i4>56</vt:i4>
      </vt:variant>
      <vt:variant>
        <vt:i4>0</vt:i4>
      </vt:variant>
      <vt:variant>
        <vt:i4>5</vt:i4>
      </vt:variant>
      <vt:variant>
        <vt:lpwstr/>
      </vt:variant>
      <vt:variant>
        <vt:lpwstr>_Toc54016481</vt:lpwstr>
      </vt:variant>
      <vt:variant>
        <vt:i4>1441851</vt:i4>
      </vt:variant>
      <vt:variant>
        <vt:i4>50</vt:i4>
      </vt:variant>
      <vt:variant>
        <vt:i4>0</vt:i4>
      </vt:variant>
      <vt:variant>
        <vt:i4>5</vt:i4>
      </vt:variant>
      <vt:variant>
        <vt:lpwstr/>
      </vt:variant>
      <vt:variant>
        <vt:lpwstr>_Toc54016480</vt:lpwstr>
      </vt:variant>
      <vt:variant>
        <vt:i4>2031668</vt:i4>
      </vt:variant>
      <vt:variant>
        <vt:i4>44</vt:i4>
      </vt:variant>
      <vt:variant>
        <vt:i4>0</vt:i4>
      </vt:variant>
      <vt:variant>
        <vt:i4>5</vt:i4>
      </vt:variant>
      <vt:variant>
        <vt:lpwstr/>
      </vt:variant>
      <vt:variant>
        <vt:lpwstr>_Toc54016479</vt:lpwstr>
      </vt:variant>
      <vt:variant>
        <vt:i4>1966132</vt:i4>
      </vt:variant>
      <vt:variant>
        <vt:i4>38</vt:i4>
      </vt:variant>
      <vt:variant>
        <vt:i4>0</vt:i4>
      </vt:variant>
      <vt:variant>
        <vt:i4>5</vt:i4>
      </vt:variant>
      <vt:variant>
        <vt:lpwstr/>
      </vt:variant>
      <vt:variant>
        <vt:lpwstr>_Toc54016478</vt:lpwstr>
      </vt:variant>
      <vt:variant>
        <vt:i4>1114164</vt:i4>
      </vt:variant>
      <vt:variant>
        <vt:i4>32</vt:i4>
      </vt:variant>
      <vt:variant>
        <vt:i4>0</vt:i4>
      </vt:variant>
      <vt:variant>
        <vt:i4>5</vt:i4>
      </vt:variant>
      <vt:variant>
        <vt:lpwstr/>
      </vt:variant>
      <vt:variant>
        <vt:lpwstr>_Toc54016477</vt:lpwstr>
      </vt:variant>
      <vt:variant>
        <vt:i4>1048628</vt:i4>
      </vt:variant>
      <vt:variant>
        <vt:i4>26</vt:i4>
      </vt:variant>
      <vt:variant>
        <vt:i4>0</vt:i4>
      </vt:variant>
      <vt:variant>
        <vt:i4>5</vt:i4>
      </vt:variant>
      <vt:variant>
        <vt:lpwstr/>
      </vt:variant>
      <vt:variant>
        <vt:lpwstr>_Toc54016476</vt:lpwstr>
      </vt:variant>
      <vt:variant>
        <vt:i4>1245236</vt:i4>
      </vt:variant>
      <vt:variant>
        <vt:i4>20</vt:i4>
      </vt:variant>
      <vt:variant>
        <vt:i4>0</vt:i4>
      </vt:variant>
      <vt:variant>
        <vt:i4>5</vt:i4>
      </vt:variant>
      <vt:variant>
        <vt:lpwstr/>
      </vt:variant>
      <vt:variant>
        <vt:lpwstr>_Toc54016475</vt:lpwstr>
      </vt:variant>
      <vt:variant>
        <vt:i4>1179700</vt:i4>
      </vt:variant>
      <vt:variant>
        <vt:i4>14</vt:i4>
      </vt:variant>
      <vt:variant>
        <vt:i4>0</vt:i4>
      </vt:variant>
      <vt:variant>
        <vt:i4>5</vt:i4>
      </vt:variant>
      <vt:variant>
        <vt:lpwstr/>
      </vt:variant>
      <vt:variant>
        <vt:lpwstr>_Toc54016474</vt:lpwstr>
      </vt:variant>
      <vt:variant>
        <vt:i4>1376308</vt:i4>
      </vt:variant>
      <vt:variant>
        <vt:i4>8</vt:i4>
      </vt:variant>
      <vt:variant>
        <vt:i4>0</vt:i4>
      </vt:variant>
      <vt:variant>
        <vt:i4>5</vt:i4>
      </vt:variant>
      <vt:variant>
        <vt:lpwstr/>
      </vt:variant>
      <vt:variant>
        <vt:lpwstr>_Toc54016473</vt:lpwstr>
      </vt:variant>
      <vt:variant>
        <vt:i4>1310772</vt:i4>
      </vt:variant>
      <vt:variant>
        <vt:i4>2</vt:i4>
      </vt:variant>
      <vt:variant>
        <vt:i4>0</vt:i4>
      </vt:variant>
      <vt:variant>
        <vt:i4>5</vt:i4>
      </vt:variant>
      <vt:variant>
        <vt:lpwstr/>
      </vt:variant>
      <vt:variant>
        <vt:lpwstr>_Toc54016472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129</cp:revision>
  <cp:lastPrinted>2025-06-16T06:26:00Z</cp:lastPrinted>
  <dcterms:created xsi:type="dcterms:W3CDTF">2024-12-20T10:36:00Z</dcterms:created>
  <dcterms:modified xsi:type="dcterms:W3CDTF">2025-07-08T17:00:00Z</dcterms:modified>
</cp:coreProperties>
</file>